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/>
      </w:pPr>
      <w:r>
        <w:rPr>
          <w:rFonts w:cs="Arial"/>
        </w:rPr>
        <w:t xml:space="preserve"> 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>АДМИНИСТРАЦИЯ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ПОПОВСКОГО СЕЛЬСКОГО ПОСЕЛЕНИЯ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hd w:val="clear" w:color="auto" w:fill="FFFFFF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ПОСТАНОВЛЕНИЕ</w:t>
      </w:r>
    </w:p>
    <w:p>
      <w:pPr>
        <w:pStyle w:val="Normal"/>
        <w:shd w:val="clear" w:color="auto" w:fill="FFFFFF"/>
        <w:tabs>
          <w:tab w:val="clear" w:pos="708"/>
          <w:tab w:val="left" w:pos="2203" w:leader="underscore"/>
          <w:tab w:val="left" w:pos="3206" w:leader="underscore"/>
          <w:tab w:val="left" w:pos="15660" w:leader="none"/>
        </w:tabs>
        <w:ind w:firstLine="709"/>
        <w:rPr>
          <w:rFonts w:cs="Arial"/>
        </w:rPr>
      </w:pPr>
      <w:r>
        <w:rPr>
          <w:rFonts w:cs="Arial"/>
          <w:spacing w:val="-14"/>
        </w:rPr>
        <w:t xml:space="preserve">от        </w:t>
      </w:r>
      <w:r>
        <w:rPr>
          <w:rFonts w:cs="Arial"/>
          <w:spacing w:val="-14"/>
        </w:rPr>
        <w:t>28.</w:t>
      </w:r>
      <w:r>
        <w:rPr>
          <w:rFonts w:cs="Arial"/>
          <w:spacing w:val="-14"/>
        </w:rPr>
        <w:t xml:space="preserve">12. 2020 года </w:t>
      </w:r>
      <w:r>
        <w:rPr>
          <w:rFonts w:cs="Arial"/>
        </w:rPr>
        <w:t xml:space="preserve">№ </w:t>
      </w:r>
      <w:r>
        <w:rPr>
          <w:rFonts w:cs="Arial"/>
        </w:rPr>
        <w:t>89</w:t>
      </w:r>
      <w:r>
        <w:rPr>
          <w:rFonts w:cs="Arial"/>
        </w:rPr>
        <w:t xml:space="preserve"> </w:t>
      </w:r>
    </w:p>
    <w:p>
      <w:pPr>
        <w:pStyle w:val="Normal"/>
        <w:shd w:val="clear" w:color="auto" w:fill="FFFFFF"/>
        <w:ind w:firstLine="709"/>
        <w:rPr>
          <w:rFonts w:cs="Arial"/>
          <w:spacing w:val="-9"/>
        </w:rPr>
      </w:pPr>
      <w:r>
        <w:rPr>
          <w:rFonts w:cs="Arial"/>
          <w:spacing w:val="-9"/>
        </w:rPr>
        <w:t>с. Поповка</w:t>
      </w:r>
    </w:p>
    <w:tbl>
      <w:tblPr>
        <w:tblW w:w="95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22"/>
        <w:gridCol w:w="243"/>
      </w:tblGrid>
      <w:tr>
        <w:trPr>
          <w:trHeight w:val="1378" w:hRule="atLeast"/>
        </w:trPr>
        <w:tc>
          <w:tcPr>
            <w:tcW w:w="9322" w:type="dxa"/>
            <w:tcBorders/>
            <w:shd w:fill="auto" w:val="clear"/>
          </w:tcPr>
          <w:p>
            <w:pPr>
              <w:pStyle w:val="Title"/>
              <w:spacing w:before="240" w:after="60"/>
              <w:jc w:val="center"/>
              <w:outlineLvl w:val="0"/>
              <w:rPr/>
            </w:pPr>
            <w:r>
              <w:rPr>
                <w:spacing w:val="-3"/>
              </w:rPr>
              <w:t>О внесении изменений в постановление</w:t>
            </w:r>
            <w:r>
              <w:rPr/>
              <w:t xml:space="preserve"> администрации Поповского сельского поселения от 22.01.2014 г. № 12 «Об утверждении муниципальной программы Поповского сельского поселения «Муниципальное управление и гражданское общество Поповского сельского поселения» </w:t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Title"/>
              <w:spacing w:before="240" w:after="60"/>
              <w:jc w:val="center"/>
              <w:outlineLvl w:val="0"/>
              <w:rPr/>
            </w:pPr>
            <w:r>
              <w:rPr/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  <w:t>В соответствии со статьей 179 Бюджетного кодекса Российской Федерации, постановлением администрации Поповского сельского поселения от 22.11.2013 года № 54 «</w:t>
      </w:r>
      <w:r>
        <w:rPr>
          <w:rFonts w:cs="Arial"/>
          <w:kern w:val="2"/>
        </w:rPr>
        <w:t xml:space="preserve">О порядке разработки, реализации и оценки эффективности муниципальных программ Поповского сельского поселения», </w:t>
      </w:r>
      <w:r>
        <w:rPr>
          <w:rFonts w:cs="Arial"/>
          <w:bCs/>
        </w:rPr>
        <w:t>распоряжением администрации Поповского сельского поселения от 16.12.2013 №51 «Об утверждении перечня муниципальных программ Поповского сельского поселения» (изменения отражены в распоряжении № 88 от 26.11.2018г., №24 от22.04.2019г.)   в целях</w:t>
      </w:r>
      <w:r>
        <w:rPr>
          <w:rFonts w:cs="Arial"/>
        </w:rPr>
        <w:t xml:space="preserve"> </w:t>
      </w:r>
      <w:r>
        <w:rPr>
          <w:rFonts w:cs="Arial"/>
          <w:bCs/>
        </w:rPr>
        <w:t xml:space="preserve">актуализации муниципальной программы </w:t>
      </w:r>
      <w:r>
        <w:rPr>
          <w:rFonts w:cs="Arial"/>
        </w:rPr>
        <w:t>администрация Поповского сельского поселения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shd w:val="clear" w:color="auto" w:fill="FFFFFF"/>
        <w:ind w:firstLine="709"/>
        <w:jc w:val="center"/>
        <w:rPr>
          <w:rFonts w:cs="Arial"/>
        </w:rPr>
      </w:pPr>
      <w:r>
        <w:rPr>
          <w:rFonts w:cs="Arial"/>
        </w:rPr>
        <w:t>П О С Т А Н О В Л Я Е Т: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1. Внести  в постановление администрации Поповского сельского поселения Россошанского муниципального района Воронежской области </w:t>
      </w:r>
      <w:r>
        <w:rPr>
          <w:rFonts w:cs="Arial"/>
          <w:kern w:val="2"/>
        </w:rPr>
        <w:t xml:space="preserve">от 22.01.2014 года № 12 «Об утверждении </w:t>
      </w:r>
      <w:r>
        <w:rPr>
          <w:rFonts w:cs="Arial"/>
        </w:rPr>
        <w:t>муниципальной программы Поповского сельского поселения «Муниципальное управление и гражданское общество Поповского сельского поселения» следующие изменения :</w:t>
      </w:r>
    </w:p>
    <w:p>
      <w:pPr>
        <w:pStyle w:val="Normal"/>
        <w:ind w:firstLine="709"/>
        <w:rPr>
          <w:rFonts w:cs="Arial"/>
        </w:rPr>
      </w:pPr>
      <w:r>
        <w:rPr>
          <w:sz w:val="26"/>
          <w:szCs w:val="26"/>
        </w:rPr>
        <w:t xml:space="preserve">    </w:t>
      </w:r>
    </w:p>
    <w:p>
      <w:pPr>
        <w:pStyle w:val="Normal"/>
        <w:rPr/>
      </w:pPr>
      <w:r>
        <w:rPr/>
        <w:t xml:space="preserve">        </w:t>
      </w:r>
      <w:r>
        <w:rPr/>
        <w:t xml:space="preserve">1)Изложить муниципальную программу в новой редакции согласно приложению.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2. Настоящее постановление подлежит опубликованию в «Вестнике муниципальных правовых актов Поповского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3. Контроль за исполнением настоящего постановления возложить на главу Поповского сельского поселения Соломатина С.В.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4"/>
        <w:gridCol w:w="3283"/>
        <w:gridCol w:w="3287"/>
      </w:tblGrid>
      <w:tr>
        <w:trPr/>
        <w:tc>
          <w:tcPr>
            <w:tcW w:w="3284" w:type="dxa"/>
            <w:tcBorders/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Глава Поповского </w:t>
            </w:r>
          </w:p>
          <w:p>
            <w:pPr>
              <w:pStyle w:val="Normal"/>
              <w:widowControl w:val="false"/>
              <w:ind w:hanging="0"/>
              <w:rPr>
                <w:rFonts w:cs="Arial"/>
              </w:rPr>
            </w:pP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283" w:type="dxa"/>
            <w:tcBorders/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87" w:type="dxa"/>
            <w:tcBorders/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</w:rPr>
            </w:pPr>
            <w:r>
              <w:rPr>
                <w:rFonts w:cs="Arial"/>
              </w:rPr>
              <w:t>С.В.Соломатин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4643" w:type="dxa"/>
        <w:jc w:val="left"/>
        <w:tblInd w:w="521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pageBreakBefore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Приложение </w:t>
            </w:r>
          </w:p>
          <w:p>
            <w:pPr>
              <w:pStyle w:val="Normal"/>
              <w:ind w:hanging="0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 xml:space="preserve">к постановлению администрации </w:t>
            </w:r>
          </w:p>
          <w:p>
            <w:pPr>
              <w:pStyle w:val="Normal"/>
              <w:ind w:hanging="0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 xml:space="preserve">Поповского сельского поселения Россошанского муниципального </w:t>
            </w:r>
          </w:p>
          <w:p>
            <w:pPr>
              <w:pStyle w:val="Normal"/>
              <w:ind w:hanging="0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района от 22.01.2014 года №12,( в ред от25.11.2014г №77, от 15.02.2016 №18,от 10.03.2017 №18,   от 19.02.2018 г. № 15 ,от04.03.2019г №20, от 17.03.2020 №12)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ind w:firstLine="709"/>
        <w:jc w:val="center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МУНИЦИПАЛЬНАЯ ПРОГРАММА</w:t>
      </w:r>
    </w:p>
    <w:p>
      <w:pPr>
        <w:pStyle w:val="Normal"/>
        <w:ind w:firstLine="709"/>
        <w:jc w:val="center"/>
        <w:rPr>
          <w:rFonts w:cs="Arial"/>
          <w:bCs/>
        </w:rPr>
      </w:pPr>
      <w:r>
        <w:rPr>
          <w:rFonts w:cs="Arial"/>
        </w:rPr>
        <w:t>«МУНИЦИПАЛЬНОЕ УПРАВЛЕНИЕ И ГРАЖДАНСКОЕ ОБЩЕСТВО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>Поповского сельского поселения»</w:t>
      </w:r>
    </w:p>
    <w:p>
      <w:pPr>
        <w:pStyle w:val="Normal"/>
        <w:shd w:val="clear" w:color="auto" w:fill="FFFFFF"/>
        <w:ind w:firstLine="709"/>
        <w:jc w:val="center"/>
        <w:rPr>
          <w:rFonts w:cs="Arial"/>
        </w:rPr>
      </w:pPr>
      <w:r>
        <w:rPr>
          <w:rFonts w:cs="Arial"/>
          <w:bCs/>
        </w:rPr>
        <w:t>П А С П О Р Т</w:t>
      </w:r>
    </w:p>
    <w:p>
      <w:pPr>
        <w:pStyle w:val="Normal"/>
        <w:shd w:val="clear" w:color="auto" w:fill="FFFFFF"/>
        <w:ind w:firstLine="709"/>
        <w:jc w:val="center"/>
        <w:rPr>
          <w:rFonts w:cs="Arial"/>
        </w:rPr>
      </w:pPr>
      <w:r>
        <w:rPr>
          <w:rFonts w:cs="Arial"/>
          <w:bCs/>
          <w:spacing w:val="-1"/>
        </w:rPr>
        <w:t>муниципальной программы</w:t>
      </w:r>
    </w:p>
    <w:p>
      <w:pPr>
        <w:pStyle w:val="Normal"/>
        <w:shd w:val="clear" w:color="auto" w:fill="FFFFFF"/>
        <w:ind w:firstLine="709"/>
        <w:jc w:val="center"/>
        <w:rPr>
          <w:rFonts w:cs="Arial"/>
        </w:rPr>
      </w:pPr>
      <w:r>
        <w:rPr>
          <w:rFonts w:cs="Arial"/>
          <w:bCs/>
        </w:rPr>
        <w:t>«Муниципальное у</w:t>
      </w:r>
      <w:r>
        <w:rPr>
          <w:rFonts w:cs="Arial"/>
        </w:rPr>
        <w:t>правление и гражданское общество</w:t>
      </w:r>
    </w:p>
    <w:p>
      <w:pPr>
        <w:pStyle w:val="Normal"/>
        <w:shd w:val="clear" w:color="auto" w:fill="FFFFFF"/>
        <w:ind w:firstLine="709"/>
        <w:jc w:val="center"/>
        <w:rPr>
          <w:rFonts w:cs="Arial"/>
        </w:rPr>
      </w:pPr>
      <w:r>
        <w:rPr>
          <w:rFonts w:cs="Arial"/>
          <w:bCs/>
        </w:rPr>
        <w:t>Поповского сельского поселения»</w:t>
      </w:r>
    </w:p>
    <w:p>
      <w:pPr>
        <w:pStyle w:val="Normal"/>
        <w:shd w:val="clear" w:color="auto" w:fill="FFFFFF"/>
        <w:ind w:firstLine="709"/>
        <w:jc w:val="center"/>
        <w:rPr>
          <w:rFonts w:cs="Arial"/>
        </w:rPr>
      </w:pPr>
      <w:r>
        <w:rPr>
          <w:rFonts w:cs="Arial"/>
        </w:rPr>
        <w:t>(далее – муниципальная программа)</w:t>
      </w:r>
    </w:p>
    <w:p>
      <w:pPr>
        <w:pStyle w:val="Normal"/>
        <w:shd w:val="clear" w:color="auto" w:fill="FFFFFF"/>
        <w:ind w:firstLine="709"/>
        <w:jc w:val="center"/>
        <w:rPr>
          <w:rFonts w:cs="Arial"/>
        </w:rPr>
      </w:pPr>
      <w:r>
        <w:rPr>
          <w:rFonts w:cs="Arial"/>
        </w:rPr>
      </w:r>
    </w:p>
    <w:tbl>
      <w:tblPr>
        <w:tblW w:w="9677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1878"/>
        <w:gridCol w:w="1645"/>
        <w:gridCol w:w="1879"/>
        <w:gridCol w:w="1399"/>
        <w:gridCol w:w="1134"/>
        <w:gridCol w:w="1741"/>
      </w:tblGrid>
      <w:tr>
        <w:trPr/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7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 xml:space="preserve">Администрация </w:t>
            </w:r>
            <w:r>
              <w:rPr>
                <w:rFonts w:cs="Arial"/>
                <w:bCs/>
              </w:rPr>
              <w:t>Поповского сельского поселения Россошанского муниципального района</w:t>
            </w:r>
          </w:p>
        </w:tc>
      </w:tr>
      <w:tr>
        <w:trPr/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  <w:spacing w:val="-2"/>
              </w:rPr>
              <w:t>Исполнители муниципальной программы</w:t>
            </w:r>
          </w:p>
        </w:tc>
        <w:tc>
          <w:tcPr>
            <w:tcW w:w="7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spacing w:val="-1"/>
              </w:rPr>
              <w:t xml:space="preserve">Администрация </w:t>
            </w:r>
            <w:r>
              <w:rPr>
                <w:rFonts w:cs="Arial"/>
                <w:bCs/>
              </w:rPr>
              <w:t>Поповского сельского поселения Россошанского муниципального района</w:t>
            </w:r>
          </w:p>
        </w:tc>
      </w:tr>
      <w:tr>
        <w:trPr/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Основные разработчики муниципальной программы</w:t>
            </w:r>
          </w:p>
        </w:tc>
        <w:tc>
          <w:tcPr>
            <w:tcW w:w="7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 xml:space="preserve">Администрация </w:t>
            </w:r>
            <w:r>
              <w:rPr>
                <w:rFonts w:cs="Arial"/>
                <w:bCs/>
              </w:rPr>
              <w:t>Поповского сельского поселения Россошанского муниципального района</w:t>
            </w:r>
          </w:p>
        </w:tc>
      </w:tr>
      <w:tr>
        <w:trPr/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Подпрограммы муниципальной программы и основные мероприятия</w:t>
            </w:r>
          </w:p>
        </w:tc>
        <w:tc>
          <w:tcPr>
            <w:tcW w:w="7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Подпрограмма 1.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«</w:t>
            </w:r>
            <w:r>
              <w:rPr>
                <w:rFonts w:cs="Arial"/>
                <w:spacing w:val="-10"/>
              </w:rPr>
              <w:t>Обеспечение реализации муниципальной программы</w:t>
            </w:r>
            <w:r>
              <w:rPr>
                <w:rFonts w:cs="Arial"/>
              </w:rPr>
              <w:t>».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Основные мероприятия: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- обеспечение функций органов местного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самоуправления Поповского сельского поселения;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- обеспечение деятельности главы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Поповского сельского поселения;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- обеспечение проведения выборов в Совет народных депутатов Поповского сельского поселения;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- выполнение других расходных обязательств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«Осуществление мобилизационной и вневойсковой подготовки в Поповском сельском поселении»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Основные мероприятия:</w:t>
            </w:r>
          </w:p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- осуществление первичного воинского учета</w:t>
            </w:r>
          </w:p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3</w:t>
            </w:r>
          </w:p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«Социальная поддержка граждан»</w:t>
            </w:r>
          </w:p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Основные мероприятия:</w:t>
            </w:r>
          </w:p>
          <w:p>
            <w:pPr>
              <w:pStyle w:val="Normal"/>
              <w:shd w:val="clear" w:color="auto" w:fill="FFFFFF"/>
              <w:ind w:hanging="0"/>
              <w:rPr>
                <w:rFonts w:cs="Arial"/>
                <w:spacing w:val="-5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- обеспечение доплаты к пенсиям муниципальных служащих Поповского сельского поселения</w:t>
            </w:r>
          </w:p>
        </w:tc>
      </w:tr>
      <w:tr>
        <w:trPr/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7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r>
              <w:rPr>
                <w:rFonts w:cs="Arial"/>
                <w:bCs/>
              </w:rPr>
              <w:t>Поповского сельского поселения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  <w:spacing w:val="-5"/>
              </w:rPr>
              <w:t>Россошанского муниципального района полномочий по решению вопросов местного значения.</w:t>
            </w:r>
          </w:p>
        </w:tc>
      </w:tr>
      <w:tr>
        <w:trPr>
          <w:trHeight w:val="4584" w:hRule="atLeast"/>
        </w:trPr>
        <w:tc>
          <w:tcPr>
            <w:tcW w:w="1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Задачи муниципальной программы</w:t>
            </w:r>
          </w:p>
        </w:tc>
        <w:tc>
          <w:tcPr>
            <w:tcW w:w="7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Повышение уровня профессионализма, в том числе правовой подготовки муниципальных служащих органов местного самоуправления Поповского сельского поселения;</w:t>
            </w:r>
          </w:p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Совершенствование муниципальных нормативных правовых актов органов местного самоуправления Поповского сельского поселения;</w:t>
            </w:r>
          </w:p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Привлечение населения Поповского сельского поселения</w:t>
            </w:r>
            <w:r>
              <w:rPr>
                <w:rFonts w:cs="Arial" w:ascii="Arial" w:hAns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 Внедрение и применение современных подходов и методов работы в органах местного самоуправления Поповского сельского поселения по решению вопросов местного значения;</w:t>
            </w:r>
          </w:p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 Обеспечение доступа к информации о деятельности органов местного самоуправления Поповского сельского поселения на основе использования информационно-коммуникационных технологий;</w:t>
            </w:r>
          </w:p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 Обеспечение деятельности ВУР</w:t>
            </w:r>
          </w:p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7.Социальная поддержка отдельным категориям граждан Поповского сельского поселения</w:t>
            </w:r>
          </w:p>
        </w:tc>
      </w:tr>
      <w:tr>
        <w:trPr>
          <w:trHeight w:val="384" w:hRule="atLeast"/>
        </w:trPr>
        <w:tc>
          <w:tcPr>
            <w:tcW w:w="1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Целевые </w:t>
            </w:r>
            <w:r>
              <w:rPr>
                <w:rFonts w:cs="Arial"/>
                <w:bCs/>
                <w:spacing w:val="-2"/>
              </w:rPr>
              <w:t xml:space="preserve">индикаторы и </w:t>
            </w:r>
            <w:r>
              <w:rPr>
                <w:rFonts w:cs="Arial"/>
                <w:bCs/>
              </w:rPr>
              <w:t>показатели муниципальной программы</w:t>
            </w: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Доля исполнения бюджета, предусмотренного на финансовое обеспечение деятельности администрации Поповского сельского поселения, главы Поповского сельского поселения, ВУР, проведение выборов в Совет народных депутатов Поповского сельского поселения и выполнение других расходных обязательств</w:t>
            </w:r>
          </w:p>
        </w:tc>
      </w:tr>
      <w:tr>
        <w:trPr/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  <w:spacing w:val="-2"/>
              </w:rPr>
              <w:t xml:space="preserve">Этапы и сроки </w:t>
            </w:r>
            <w:r>
              <w:rPr>
                <w:rFonts w:cs="Arial"/>
                <w:bCs/>
              </w:rPr>
              <w:t>реализации муниципальной</w:t>
            </w:r>
          </w:p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программы</w:t>
            </w:r>
          </w:p>
        </w:tc>
        <w:tc>
          <w:tcPr>
            <w:tcW w:w="7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Программа рассчитана на семь лет с 2014 по 2021 годы и осуществляется в два этапа: </w:t>
            </w:r>
          </w:p>
          <w:p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 этап - 2014 - 2016 годы;</w:t>
            </w:r>
          </w:p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II этап - 2017 - 2021 годы.</w:t>
            </w:r>
          </w:p>
        </w:tc>
      </w:tr>
      <w:tr>
        <w:trPr/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7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Общий объем финансирования муниципальной программы, тыс.руб.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Областного бюджета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ConsPlusNormal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</w:tr>
      <w:tr>
        <w:trPr/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23285,12143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hanging="0"/>
              <w:rPr>
                <w:rFonts w:cs="Arial"/>
              </w:rPr>
            </w:pPr>
            <w:r>
              <w:rPr>
                <w:rFonts w:cs="Arial"/>
              </w:rPr>
              <w:t>1465,3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hanging="0"/>
              <w:jc w:val="left"/>
              <w:rPr>
                <w:rFonts w:cs="Arial"/>
              </w:rPr>
            </w:pPr>
            <w:r>
              <w:rPr>
                <w:rFonts w:cs="Arial"/>
              </w:rPr>
              <w:t>336,74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21483,08143</w:t>
            </w:r>
          </w:p>
        </w:tc>
      </w:tr>
      <w:tr>
        <w:trPr/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2014 год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hanging="0"/>
              <w:rPr>
                <w:rFonts w:cs="Arial"/>
              </w:rPr>
            </w:pPr>
            <w:r>
              <w:rPr>
                <w:rFonts w:cs="Arial"/>
              </w:rPr>
              <w:t>4498,23192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146,6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ind w:left="102" w:hanging="0"/>
              <w:jc w:val="left"/>
              <w:rPr>
                <w:rFonts w:cs="Arial"/>
              </w:rPr>
            </w:pPr>
            <w:r>
              <w:rPr>
                <w:rFonts w:cs="Arial"/>
              </w:rPr>
              <w:t>300,0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hanging="0"/>
              <w:rPr>
                <w:rFonts w:cs="Arial"/>
              </w:rPr>
            </w:pPr>
            <w:r>
              <w:rPr>
                <w:rFonts w:cs="Arial"/>
              </w:rPr>
              <w:t>4051,63192</w:t>
            </w:r>
          </w:p>
        </w:tc>
      </w:tr>
      <w:tr>
        <w:trPr>
          <w:trHeight w:val="192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hanging="0"/>
              <w:rPr>
                <w:rFonts w:cs="Arial"/>
              </w:rPr>
            </w:pPr>
            <w:r>
              <w:rPr>
                <w:rFonts w:cs="Arial"/>
              </w:rPr>
              <w:t>4304,63192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ind w:left="102" w:hanging="0"/>
              <w:jc w:val="left"/>
              <w:rPr>
                <w:rFonts w:cs="Arial"/>
              </w:rPr>
            </w:pPr>
            <w:r>
              <w:rPr>
                <w:rFonts w:cs="Arial"/>
              </w:rPr>
              <w:t>300,0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hanging="0"/>
              <w:rPr>
                <w:rFonts w:cs="Arial"/>
              </w:rPr>
            </w:pPr>
            <w:r>
              <w:rPr>
                <w:rFonts w:cs="Arial"/>
              </w:rPr>
              <w:t>4004,63192</w:t>
            </w:r>
          </w:p>
        </w:tc>
      </w:tr>
      <w:tr>
        <w:trPr>
          <w:trHeight w:val="264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>146,6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ind w:left="102" w:firstLine="567"/>
              <w:jc w:val="left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52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47,0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47,0</w:t>
            </w:r>
          </w:p>
        </w:tc>
      </w:tr>
      <w:tr>
        <w:trPr>
          <w:trHeight w:val="252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2015 год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2592,48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2425,68</w:t>
            </w:r>
          </w:p>
        </w:tc>
      </w:tr>
      <w:tr>
        <w:trPr/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>2373,48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2373,48</w:t>
            </w:r>
          </w:p>
        </w:tc>
      </w:tr>
      <w:tr>
        <w:trPr/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166,8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166,8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92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52,2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52,2</w:t>
            </w:r>
          </w:p>
        </w:tc>
      </w:tr>
      <w:tr>
        <w:trPr>
          <w:trHeight w:val="192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2016 год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2404,2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172,3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2231,9</w:t>
            </w:r>
          </w:p>
        </w:tc>
      </w:tr>
      <w:tr>
        <w:trPr>
          <w:trHeight w:val="264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2175,9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2175,9</w:t>
            </w:r>
          </w:p>
        </w:tc>
      </w:tr>
      <w:tr>
        <w:trPr>
          <w:trHeight w:val="336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172,3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172,3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64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56,0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56,0</w:t>
            </w:r>
          </w:p>
        </w:tc>
      </w:tr>
      <w:tr>
        <w:trPr>
          <w:trHeight w:val="264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2017 год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hanging="0"/>
              <w:rPr>
                <w:rFonts w:cs="Arial"/>
              </w:rPr>
            </w:pPr>
            <w:r>
              <w:rPr>
                <w:rFonts w:cs="Arial"/>
              </w:rPr>
              <w:t>2740,20951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36,74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hanging="0"/>
              <w:rPr>
                <w:rFonts w:cs="Arial"/>
              </w:rPr>
            </w:pPr>
            <w:r>
              <w:rPr>
                <w:rFonts w:cs="Arial"/>
              </w:rPr>
              <w:t>2532,56951</w:t>
            </w:r>
          </w:p>
        </w:tc>
      </w:tr>
      <w:tr>
        <w:trPr>
          <w:trHeight w:val="264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hanging="0"/>
              <w:rPr>
                <w:rFonts w:cs="Arial"/>
              </w:rPr>
            </w:pPr>
            <w:r>
              <w:rPr>
                <w:rFonts w:cs="Arial"/>
              </w:rPr>
              <w:t>2506,80951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hanging="0"/>
              <w:rPr>
                <w:rFonts w:cs="Arial"/>
              </w:rPr>
            </w:pPr>
            <w:r>
              <w:rPr>
                <w:rFonts w:cs="Arial"/>
              </w:rPr>
              <w:t>36,74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hanging="0"/>
              <w:rPr>
                <w:rFonts w:cs="Arial"/>
              </w:rPr>
            </w:pPr>
            <w:r>
              <w:rPr>
                <w:rFonts w:cs="Arial"/>
              </w:rPr>
              <w:t>2470,06951</w:t>
            </w:r>
          </w:p>
        </w:tc>
      </w:tr>
      <w:tr>
        <w:trPr>
          <w:trHeight w:val="264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170,9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64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Плдрограмма 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62,5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62,5</w:t>
            </w:r>
          </w:p>
        </w:tc>
      </w:tr>
      <w:tr>
        <w:trPr>
          <w:trHeight w:val="264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2018 год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2713,0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2524,7</w:t>
            </w:r>
          </w:p>
        </w:tc>
      </w:tr>
      <w:tr>
        <w:trPr>
          <w:trHeight w:val="264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2464,9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2464,9</w:t>
            </w:r>
          </w:p>
        </w:tc>
      </w:tr>
      <w:tr>
        <w:trPr>
          <w:trHeight w:val="264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188,3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64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59,8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59,8</w:t>
            </w:r>
          </w:p>
        </w:tc>
      </w:tr>
      <w:tr>
        <w:trPr>
          <w:trHeight w:val="264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2019 год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2785,60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2588,7</w:t>
            </w:r>
          </w:p>
        </w:tc>
      </w:tr>
      <w:tr>
        <w:trPr>
          <w:trHeight w:val="264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2524,0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2524,0</w:t>
            </w:r>
          </w:p>
        </w:tc>
      </w:tr>
      <w:tr>
        <w:trPr>
          <w:trHeight w:val="264" w:hRule="atLeast"/>
        </w:trPr>
        <w:tc>
          <w:tcPr>
            <w:tcW w:w="187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196,9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64" w:hRule="atLeast"/>
        </w:trPr>
        <w:tc>
          <w:tcPr>
            <w:tcW w:w="1878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64,7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64,7</w:t>
            </w:r>
          </w:p>
        </w:tc>
      </w:tr>
      <w:tr>
        <w:trPr>
          <w:trHeight w:val="264" w:hRule="atLeast"/>
        </w:trPr>
        <w:tc>
          <w:tcPr>
            <w:tcW w:w="1878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2020 год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2954,0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2733,9</w:t>
            </w:r>
          </w:p>
        </w:tc>
      </w:tr>
      <w:tr>
        <w:trPr>
          <w:trHeight w:val="264" w:hRule="atLeast"/>
        </w:trPr>
        <w:tc>
          <w:tcPr>
            <w:tcW w:w="1878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2666,1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2666,1</w:t>
            </w:r>
          </w:p>
        </w:tc>
      </w:tr>
      <w:tr>
        <w:trPr>
          <w:trHeight w:val="264" w:hRule="atLeast"/>
        </w:trPr>
        <w:tc>
          <w:tcPr>
            <w:tcW w:w="1878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220,1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64" w:hRule="atLeast"/>
        </w:trPr>
        <w:tc>
          <w:tcPr>
            <w:tcW w:w="1878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67,8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67,8</w:t>
            </w:r>
          </w:p>
        </w:tc>
      </w:tr>
      <w:tr>
        <w:trPr>
          <w:trHeight w:val="264" w:hRule="atLeast"/>
        </w:trPr>
        <w:tc>
          <w:tcPr>
            <w:tcW w:w="1878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2021 год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2597,4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203,4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2394,0</w:t>
            </w:r>
          </w:p>
        </w:tc>
      </w:tr>
      <w:tr>
        <w:trPr>
          <w:trHeight w:val="264" w:hRule="atLeast"/>
        </w:trPr>
        <w:tc>
          <w:tcPr>
            <w:tcW w:w="1878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2331,7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2331,7</w:t>
            </w:r>
          </w:p>
        </w:tc>
      </w:tr>
      <w:tr>
        <w:trPr>
          <w:trHeight w:val="264" w:hRule="atLeast"/>
        </w:trPr>
        <w:tc>
          <w:tcPr>
            <w:tcW w:w="1878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203,4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203,4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64" w:hRule="atLeast"/>
        </w:trPr>
        <w:tc>
          <w:tcPr>
            <w:tcW w:w="1878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62,3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2" w:firstLine="567"/>
              <w:rPr>
                <w:rFonts w:cs="Arial"/>
              </w:rPr>
            </w:pPr>
            <w:r>
              <w:rPr>
                <w:rFonts w:cs="Arial"/>
              </w:rPr>
              <w:t>62,3</w:t>
            </w:r>
          </w:p>
        </w:tc>
      </w:tr>
      <w:tr>
        <w:trPr/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1.Повышение качества подготовки муниципальных нормативных правовых актов органов местного самоуправления Поповского сельского поселения.</w:t>
            </w:r>
          </w:p>
          <w:p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2.Повышение уровня информированности населения о деятельности органов местного самоуправления Поповского сельского поселения.</w:t>
            </w:r>
          </w:p>
          <w:p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Укрепление материально-технического оснащения органов местного самоуправления Поповского сельского поселения.</w:t>
            </w:r>
          </w:p>
          <w:p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 Улучшение условий муниципальных служащих Поповского сельского поселения.</w:t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1. Общая характеристика сферы реализации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обуславливает высокую управленческую активность и заинтересованность граждан в данной деятельности.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В Российской Федерации большое значение приобрел процесс бюджетной и 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Однако, проблемы, связанные с реализацией требований федерального и регионального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Поповском сельском поселении, эффективной реализации полномочий органов местного самоуправления в решении вопросов местного значения. Решение проблем программно-целевым методом является экономически целесообразным и будет способствовать развитию местного самоуправления в Поповском сельском поселении.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Основной целью программы является создание необходимых условий для эффективной реализации органами местного самоуправления Поповского сельского поселения полномочий по решению вопросов местного значения, проведение предсказуемой и ответственной бюджетной политики на территории поселения.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Реализация программы позволит решить следующие задачи: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обеспечение формирования, утверждения, исполнения бюджета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обеспечение эффективного и оптимального расходования бюджетных средств;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повышение уровня профессионализма, в том числе правовой подготовки муниципальных служащих органов местного самоуправления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совершенствование муниципальных нормативных правовых актов органов местного 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самоуправления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привлечение населения поселения к непосредственному участию в осуществлении местного самоуправления;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внедрение и применение современных подходов и методов работы в органах местного самоуправления Поповского сельского поселения по решению вопросов местного значения;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обеспечение доступа к информации о деятельности органов местного самоуправления Поповского сельского поселения на основе использования информационно-коммуникационных технологий;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обеспечение деятельности ВУР;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обеспечить социальную поддержку отдельных категорий граждан.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Достижение цели муниципальной программы будет осуществляться путем решения задач в рамках соответствующей подпрограммы. 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>Цель, задачи и подпрограммы муниципальной программы приведены в ее паспорте.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>Паспорт муниципальной программы и ее подпрограммы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Достижение запланированных результатов муниципальной программы характеризуется целевыми показателями (индикаторами) приведенными в приложении №1 к муниципальной программе. </w:t>
      </w:r>
    </w:p>
    <w:p>
      <w:pPr>
        <w:pStyle w:val="Normal"/>
        <w:shd w:val="clear" w:color="auto" w:fill="FFFFFF"/>
        <w:tabs>
          <w:tab w:val="clear" w:pos="708"/>
          <w:tab w:val="left" w:pos="1272" w:leader="none"/>
          <w:tab w:val="left" w:pos="1829" w:leader="none"/>
          <w:tab w:val="left" w:pos="3619" w:leader="none"/>
          <w:tab w:val="left" w:pos="5760" w:leader="none"/>
          <w:tab w:val="left" w:pos="6653" w:leader="none"/>
          <w:tab w:val="left" w:pos="8170" w:leader="none"/>
          <w:tab w:val="left" w:pos="9356" w:leader="none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Достижение целевых значений показателей (индикаторов) муниципальной программы способствует улучшению качества работы органов местного самоуправления Поповского сельского поселения Россошанского муниципального района, их открытости, более тесному взаимодействию с населением.</w:t>
      </w:r>
      <w:r>
        <w:rPr>
          <w:rFonts w:cs="Arial"/>
          <w:spacing w:val="-1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Срок реализации программы 2014-2021 годы.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3. Обоснование выделения подпрограмм и обобщенная характеристика основных мероприятий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Эффективность деятельности органов местного самоуправления Поповского сельского поселения, результативность принимаемых решений и в конечном итоге уровень социально-экономического развития Поповского сельского поселения зависят от профессиональной подготовки и деловых качеств муниципальных служащих и работников органов местного самоуправления поселения.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предусмотрена реализация трех подпрограмм. 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>По подпрограмме 1 «Обеспечение реализации муниципальной программы» предусмотрено четыре основных мероприятия: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1.Обеспечение функций органов местного самоуправления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2. Обеспечение деятельности главы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3.Обеспечение проведения выборов в Совет народных депутатов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4.Выполнение других расходных обязательств. 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>По подпрограмме 2 «Осуществление мобилизационной и вневойсковой подготовки в Поповском сельском поселении» предусмотрено основное мероприятие: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осуществление первичного воинского учета. 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По подпрограмме 3 «Социальная поддержка граждан» предусмотрено одно основное мероприятие: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 xml:space="preserve">1. обеспечение доплаты к пенсиям муниципальных служащих Поповского сельского поселения. </w:t>
      </w:r>
      <w:r>
        <w:rPr>
          <w:rFonts w:cs="Arial" w:ascii="Arial" w:hAnsi="Arial"/>
          <w:sz w:val="24"/>
          <w:szCs w:val="24"/>
          <w:highlight w:val="yellow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4. Финансовое обеспечение муниципальной программы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Финансовые ресурсы, необходимые для реализации подпрограммы муниципальной программы в 2014-2021 годах, соответствуют объемам бюджетных ассигнований, предусмотренным проектом решения о бюджете Поповского сельского поселения на 2014 год и на плановый период 2015 и 2016 годов. На 2018-2021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Расходы бюджета сельского поселения на реализацию программы, а также финансовое обеспечение и прогнозная (справочная) оценка расходов приведены в </w:t>
      </w:r>
      <w:r>
        <w:rPr>
          <w:color w:val="000000"/>
          <w:sz w:val="24"/>
          <w:szCs w:val="24"/>
        </w:rPr>
        <w:t>приложениях 2 и 3.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Объем финансирования муниципальной программы подлежит корректировке в соответствии с решением Совета народных депутатов о бюджете Поповского сельского поселения на очередной финансовый год.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1"/>
        </w:numPr>
        <w:ind w:left="0" w:firstLine="709"/>
        <w:rPr>
          <w:rFonts w:cs="Arial"/>
        </w:rPr>
      </w:pPr>
      <w:r>
        <w:rPr>
          <w:rFonts w:cs="Arial"/>
        </w:rPr>
        <w:t xml:space="preserve">Анализ рисков реализации муниципальной программы и описание мер управления рисками реализации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Данные риски являются неуправляемыми. В ходе реализации муниципальной программы возможны стандартные риски: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изменение федерального законодательства.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Предложения по мерам управления рисками реализации муниципальной программы таковы: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изменения в действующие муниципальные нормативно-правовые акты органа местного самоуправления Поповского сельского поселения должны вноситься своевременно.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1"/>
        </w:numPr>
        <w:ind w:left="0" w:firstLine="709"/>
        <w:rPr>
          <w:rFonts w:cs="Arial"/>
        </w:rPr>
      </w:pPr>
      <w:r>
        <w:rPr>
          <w:rFonts w:cs="Arial"/>
        </w:rPr>
        <w:t xml:space="preserve">Оценка эффективности реализации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Поповского сельского поселения установленных законодательных полномочий.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Планомерная целенаправленная работа по развитию местного самоуправления позволит в рамках исполнения программы в 2014-2021 годах реализовать мероприятия, направленные на повышение эффективности расходования бюджетных средств, на совершенствование правовой основы деятельности органов местного самоуправления Поповского сельского поселения, повышение уровня информированности населения о деятельности органов местного самоуправления Поповского сельского поселения,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 местного самоуправления Поповского сельского поселения.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Оценка эффективности реализации муниципальной программы проводится на основе: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формуле: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190625" cy="2381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,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00025" cy="21907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степень достижения целей (решения задач);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90500" cy="23812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фактическое значение индикатора (показателя) муниципальной 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80975" cy="21907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190625" cy="238125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(для индикаторов (показателей), желаемой тенденцией развития которых является снижение значений);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285875" cy="238125"/>
            <wp:effectExtent l="0" t="0" r="0" b="0"/>
            <wp:docPr id="6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,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38125"/>
            <wp:effectExtent l="0" t="0" r="0" b="0"/>
            <wp:docPr id="7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уровень финансирования реализации основных мероприятий муниципальной 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38125"/>
            <wp:effectExtent l="0" t="0" r="0" b="0"/>
            <wp:docPr id="8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фактический объем финансовых ресурсов, направленный на реализацию мероприятий муниципальной 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19075"/>
            <wp:effectExtent l="0" t="0" r="0" b="0"/>
            <wp:docPr id="9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 xml:space="preserve">- плановый объем финансовых ресурсов на соответствующий отчетный период.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/>
        <w:drawing>
          <wp:inline distT="0" distB="9525" distL="0" distR="9525">
            <wp:extent cx="333375" cy="238125"/>
            <wp:effectExtent l="0" t="0" r="0" b="0"/>
            <wp:docPr id="10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90%.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>
        <w:rPr/>
        <w:drawing>
          <wp:inline distT="0" distB="9525" distL="0" distR="9525">
            <wp:extent cx="333375" cy="238125"/>
            <wp:effectExtent l="0" t="0" r="0" b="0"/>
            <wp:docPr id="11" name="Рисунок 6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3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70%.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%).</w:t>
      </w:r>
    </w:p>
    <w:p>
      <w:pPr>
        <w:pStyle w:val="Normal"/>
        <w:numPr>
          <w:ilvl w:val="0"/>
          <w:numId w:val="1"/>
        </w:numPr>
        <w:ind w:left="0" w:firstLine="709"/>
        <w:rPr>
          <w:rFonts w:cs="Arial"/>
        </w:rPr>
      </w:pPr>
      <w:r>
        <w:rPr>
          <w:rFonts w:cs="Arial"/>
        </w:rPr>
        <w:t xml:space="preserve">Подпрограммы Муниципальной программы </w:t>
      </w:r>
    </w:p>
    <w:p>
      <w:pPr>
        <w:pStyle w:val="Normal"/>
        <w:shd w:val="clear" w:color="auto" w:fill="FFFFFF"/>
        <w:ind w:firstLine="709"/>
        <w:rPr>
          <w:rFonts w:eastAsia="Arial" w:cs="Arial"/>
          <w:lang w:eastAsia="en-US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Программа </w:t>
      </w:r>
      <w:r>
        <w:rPr>
          <w:rFonts w:cs="Arial"/>
          <w:kern w:val="2"/>
        </w:rPr>
        <w:t>«</w:t>
      </w:r>
      <w:r>
        <w:rPr>
          <w:rFonts w:cs="Arial"/>
          <w:bCs/>
        </w:rPr>
        <w:t>Муниципальное у</w:t>
      </w:r>
      <w:r>
        <w:rPr>
          <w:rFonts w:cs="Arial"/>
        </w:rPr>
        <w:t xml:space="preserve">правление и гражданское общество </w:t>
      </w:r>
      <w:r>
        <w:rPr>
          <w:rFonts w:cs="Arial"/>
          <w:bCs/>
        </w:rPr>
        <w:t>Поповского сельского поселения</w:t>
      </w:r>
      <w:r>
        <w:rPr>
          <w:rFonts w:eastAsia="Arial" w:cs="Arial"/>
          <w:lang w:eastAsia="en-US"/>
        </w:rPr>
        <w:t>» включает три подпрограммы: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Подпрограмма «</w:t>
      </w:r>
      <w:r>
        <w:rPr>
          <w:rFonts w:cs="Arial"/>
          <w:spacing w:val="-10"/>
        </w:rPr>
        <w:t>Обеспечение реализации муниципальной программы</w:t>
      </w:r>
      <w:r>
        <w:rPr>
          <w:rFonts w:cs="Arial"/>
        </w:rPr>
        <w:t>»;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Подпрограмма «Осуществление мобилизационной и вневойсковой подготовки в Поповском сельском поселении»;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Подпрограмма «Социальная поддержка граждан».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bCs/>
        </w:rPr>
        <w:t>Подпрограмма 1. «</w:t>
      </w:r>
      <w:r>
        <w:rPr>
          <w:rFonts w:cs="Arial"/>
        </w:rPr>
        <w:t>«</w:t>
      </w:r>
      <w:r>
        <w:rPr>
          <w:rFonts w:cs="Arial"/>
          <w:spacing w:val="-10"/>
        </w:rPr>
        <w:t>Обеспечение реализации муниципальной программы</w:t>
      </w:r>
      <w:r>
        <w:rPr>
          <w:rFonts w:cs="Arial"/>
        </w:rPr>
        <w:t>».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ПАСПОРТ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>
        <w:rPr>
          <w:rFonts w:cs="Arial"/>
          <w:bCs/>
        </w:rPr>
        <w:t xml:space="preserve">подпрограммы </w:t>
      </w:r>
      <w:r>
        <w:rPr>
          <w:rFonts w:cs="Arial"/>
        </w:rPr>
        <w:t>«</w:t>
      </w:r>
      <w:r>
        <w:rPr>
          <w:rFonts w:cs="Arial"/>
          <w:spacing w:val="-10"/>
        </w:rPr>
        <w:t>Обеспечение реализации муниципальной программы</w:t>
      </w:r>
      <w:r>
        <w:rPr>
          <w:rFonts w:cs="Arial"/>
        </w:rPr>
        <w:t>»</w:t>
      </w:r>
    </w:p>
    <w:tbl>
      <w:tblPr>
        <w:tblW w:w="9679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3856"/>
        <w:gridCol w:w="1962"/>
        <w:gridCol w:w="3861"/>
      </w:tblGrid>
      <w:tr>
        <w:trPr/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709"/>
              <w:rPr>
                <w:rFonts w:cs="Arial"/>
              </w:rPr>
            </w:pPr>
            <w:r>
              <w:rPr>
                <w:rFonts w:cs="Arial"/>
                <w:bCs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709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 xml:space="preserve">Администрация </w:t>
            </w:r>
            <w:r>
              <w:rPr>
                <w:rFonts w:cs="Arial"/>
              </w:rPr>
              <w:t>Поповского сельского поселения</w:t>
            </w:r>
            <w:r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>
        <w:trPr/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Основные разработчики подпрограммы муниципальной программы</w:t>
            </w:r>
          </w:p>
        </w:tc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709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 xml:space="preserve">Администрация </w:t>
            </w:r>
            <w:r>
              <w:rPr>
                <w:rFonts w:cs="Arial"/>
              </w:rPr>
              <w:t>Поповского сельского поселения</w:t>
            </w:r>
            <w:r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>
        <w:trPr/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1.Обеспечение функций органов местного 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самоуправления Поповского сельского поселения;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2. Обеспечение деятельности главы 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Поповского сельского поселения;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3.Обеспечение проведения выборов в Совет народных депутатов Поповского сельского поселения;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4.Выполнение других расходных обязательств.</w:t>
            </w:r>
          </w:p>
          <w:p>
            <w:pPr>
              <w:pStyle w:val="Normal"/>
              <w:shd w:val="clear" w:color="auto" w:fill="FFFFFF"/>
              <w:ind w:firstLine="709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</w:r>
          </w:p>
        </w:tc>
      </w:tr>
      <w:tr>
        <w:trPr/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709"/>
              <w:rPr>
                <w:rFonts w:cs="Arial"/>
              </w:rPr>
            </w:pPr>
            <w:r>
              <w:rPr>
                <w:rFonts w:cs="Arial"/>
                <w:bCs/>
              </w:rPr>
              <w:t>Цель подпрограммы муниципальной программы</w:t>
            </w:r>
          </w:p>
        </w:tc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709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  <w:t xml:space="preserve">Создание необходимых условий для эффективной реализации полномочий органами местного самоуправления </w:t>
            </w:r>
            <w:r>
              <w:rPr>
                <w:rFonts w:cs="Arial"/>
              </w:rPr>
              <w:t>Поповского сельского поселения</w:t>
            </w:r>
            <w:r>
              <w:rPr>
                <w:rFonts w:cs="Arial"/>
                <w:spacing w:val="-5"/>
              </w:rPr>
              <w:t xml:space="preserve"> по решению вопросов местного значения.</w:t>
            </w:r>
          </w:p>
        </w:tc>
      </w:tr>
      <w:tr>
        <w:trPr>
          <w:trHeight w:val="3315" w:hRule="atLeast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709"/>
              <w:rPr>
                <w:rFonts w:cs="Arial"/>
              </w:rPr>
            </w:pPr>
            <w:r>
              <w:rPr>
                <w:rFonts w:cs="Arial"/>
                <w:bCs/>
              </w:rPr>
              <w:t>Задачи подпрограммы муниципальной программы</w:t>
            </w:r>
          </w:p>
        </w:tc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Совершенствование муниципальных нормативных правовых актов органов местного самоуправления Поповского сельского поселения;</w:t>
            </w:r>
          </w:p>
          <w:p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Привлечение населения Поповского сельского поселения к непосредственному участию в осуществлении местного самоуправления;</w:t>
            </w:r>
          </w:p>
          <w:p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      </w:r>
          </w:p>
          <w:p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 Обеспечение доступа к информации о деятельности органов местного самоуправления Поповского сельского поселения на основе использования информационно-коммуникационных технологий.</w:t>
            </w:r>
          </w:p>
        </w:tc>
      </w:tr>
      <w:tr>
        <w:trPr>
          <w:trHeight w:val="555" w:hRule="atLeast"/>
        </w:trPr>
        <w:tc>
          <w:tcPr>
            <w:tcW w:w="38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709"/>
              <w:rPr>
                <w:rFonts w:cs="Arial"/>
                <w:bCs/>
              </w:rPr>
            </w:pPr>
            <w:r>
              <w:rPr>
                <w:rFonts w:cs="Arial"/>
              </w:rPr>
              <w:t>Основные целевые индикаторы и показатели подпрограммы муниципальной программы</w:t>
            </w:r>
          </w:p>
        </w:tc>
        <w:tc>
          <w:tcPr>
            <w:tcW w:w="582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исполнения бюджета, предусмотренного на финансовое обеспечение деятельности администрации Поповского сельского поселения, главы Поповского сельского поселения, проведение выборов в Совет народных депутатов Поповского сельского поселения и выполнение других расходных обязательств, %.</w:t>
            </w:r>
          </w:p>
          <w:p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709"/>
              <w:rPr>
                <w:rFonts w:cs="Arial"/>
              </w:rPr>
            </w:pPr>
            <w:r>
              <w:rPr>
                <w:rFonts w:cs="Arial"/>
                <w:bCs/>
                <w:spacing w:val="-2"/>
              </w:rPr>
              <w:t xml:space="preserve">Этапы и сроки </w:t>
            </w:r>
            <w:r>
              <w:rPr>
                <w:rFonts w:cs="Arial"/>
                <w:bCs/>
              </w:rPr>
              <w:t>реализации подпрограммы муниципальной</w:t>
            </w:r>
          </w:p>
          <w:p>
            <w:pPr>
              <w:pStyle w:val="Normal"/>
              <w:shd w:val="clear" w:color="auto" w:fill="FFFFFF"/>
              <w:ind w:firstLine="709"/>
              <w:rPr>
                <w:rFonts w:cs="Arial"/>
              </w:rPr>
            </w:pPr>
            <w:r>
              <w:rPr>
                <w:rFonts w:cs="Arial"/>
                <w:bCs/>
              </w:rPr>
              <w:t>программы</w:t>
            </w:r>
          </w:p>
        </w:tc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709"/>
              <w:rPr>
                <w:rFonts w:cs="Arial"/>
              </w:rPr>
            </w:pPr>
            <w:r>
              <w:rPr>
                <w:rFonts w:cs="Arial"/>
              </w:rPr>
              <w:t>На постоянной основе 01.01.2014 — 31.12.2021</w:t>
            </w:r>
          </w:p>
        </w:tc>
      </w:tr>
      <w:tr>
        <w:trPr/>
        <w:tc>
          <w:tcPr>
            <w:tcW w:w="38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709"/>
              <w:rPr>
                <w:rFonts w:cs="Arial"/>
              </w:rPr>
            </w:pPr>
            <w:r>
              <w:rPr>
                <w:rFonts w:cs="Arial"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23" w:firstLine="567"/>
              <w:rPr/>
            </w:pPr>
            <w:r>
              <w:rPr/>
              <w:t>Объем бюджетных ассигнований на реализацию подпрограммы  муниципальной программы составляет 23285,12143 тыс. рублей, в том числе за счет средств бюджета Поповского сельского поселения 22948,38143 тыс. рублей и средств областного бюджета 336,74 тыс руб.</w:t>
            </w:r>
          </w:p>
          <w:p>
            <w:pPr>
              <w:pStyle w:val="Normal"/>
              <w:shd w:val="clear" w:color="auto" w:fill="FFFFFF"/>
              <w:ind w:left="101" w:right="23" w:firstLine="567"/>
              <w:rPr/>
            </w:pPr>
            <w:r>
              <w:rPr/>
              <w:t xml:space="preserve">        </w:t>
            </w:r>
            <w:r>
              <w:rPr/>
              <w:t>Объем бюджетных ассигнований на реализацию муниципальной подпрограммы по годам составляет (тыс.рублей):</w:t>
            </w:r>
          </w:p>
        </w:tc>
      </w:tr>
      <w:tr>
        <w:trPr/>
        <w:tc>
          <w:tcPr>
            <w:tcW w:w="385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Год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Тыс.руб</w:t>
            </w:r>
          </w:p>
        </w:tc>
      </w:tr>
      <w:tr>
        <w:trPr/>
        <w:tc>
          <w:tcPr>
            <w:tcW w:w="385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2014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4498,23192</w:t>
            </w:r>
          </w:p>
        </w:tc>
      </w:tr>
      <w:tr>
        <w:trPr/>
        <w:tc>
          <w:tcPr>
            <w:tcW w:w="385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2015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2592,48</w:t>
            </w:r>
          </w:p>
        </w:tc>
      </w:tr>
      <w:tr>
        <w:trPr/>
        <w:tc>
          <w:tcPr>
            <w:tcW w:w="385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2016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2404,2</w:t>
            </w:r>
          </w:p>
        </w:tc>
      </w:tr>
      <w:tr>
        <w:trPr/>
        <w:tc>
          <w:tcPr>
            <w:tcW w:w="385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2017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2740,20951</w:t>
            </w:r>
          </w:p>
        </w:tc>
      </w:tr>
      <w:tr>
        <w:trPr/>
        <w:tc>
          <w:tcPr>
            <w:tcW w:w="385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2018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2713,0</w:t>
            </w:r>
          </w:p>
        </w:tc>
      </w:tr>
      <w:tr>
        <w:trPr/>
        <w:tc>
          <w:tcPr>
            <w:tcW w:w="385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2019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2785,60</w:t>
            </w:r>
          </w:p>
        </w:tc>
      </w:tr>
      <w:tr>
        <w:trPr/>
        <w:tc>
          <w:tcPr>
            <w:tcW w:w="3856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2020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2954,0</w:t>
            </w:r>
          </w:p>
        </w:tc>
      </w:tr>
      <w:tr>
        <w:trPr/>
        <w:tc>
          <w:tcPr>
            <w:tcW w:w="3856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2021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2597,4</w:t>
            </w:r>
          </w:p>
        </w:tc>
      </w:tr>
      <w:tr>
        <w:trPr/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709"/>
              <w:rPr>
                <w:rFonts w:cs="Arial"/>
              </w:rPr>
            </w:pPr>
            <w:r>
              <w:rPr>
                <w:rFonts w:cs="Arial"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1.Повышение качества подготовки муниципальных нормативных правовых актов органов местного самоуправления Поповского сельского поселения;</w:t>
            </w:r>
          </w:p>
          <w:p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2.Повышение уровня информированности населения о деятельности органов местного самоуправления Поповского сельского поселения;</w:t>
            </w:r>
          </w:p>
          <w:p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Укрепление материально-технического оснащения администрации Поповского сельского поселения.</w:t>
            </w:r>
          </w:p>
          <w:p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 Повышение уровня жизни граждан</w:t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Характеристика сферы реализации подпрограммы, описание основных проблем в указанной сфере и прогноз ее развития 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муниципальных полномочий, как в рамках подпрограммы так и в целом программы.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В рамках реализации Федерального закона от 06.10.2003 года №131-ФЗ «Об общих принципах организации местного самоуправления в Российской Федерации» за органами местного самоуправления закреплены вопросы, которые направлены на совершенствование и развитие муниципальных образований.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настоящей программы.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Мероприятия подпрограммы предусматривают финансовое обеспечение за счет средств бюджета Поповского сельского поселения соответствующих видов расходов на обеспечение деятельности администрации Поповского сельского поселения, Совета народных депутатов Поповского сельского поселения и проведение выборов в Совет народных депутатов Поповского сельского поселения в 2020 году, а также выполнение других расходных обязательств.</w:t>
      </w:r>
    </w:p>
    <w:p>
      <w:pPr>
        <w:pStyle w:val="Normal"/>
        <w:ind w:firstLine="709"/>
        <w:rPr>
          <w:rFonts w:cs="Arial"/>
          <w:spacing w:val="-5"/>
        </w:rPr>
      </w:pPr>
      <w:r>
        <w:rPr>
          <w:rFonts w:cs="Arial"/>
        </w:rPr>
        <w:t xml:space="preserve"> </w:t>
      </w:r>
      <w:r>
        <w:rPr>
          <w:rFonts w:cs="Arial"/>
          <w:lang w:eastAsia="en-US"/>
        </w:rPr>
        <w:t>Целью подпрограммы является с</w:t>
      </w:r>
      <w:r>
        <w:rPr>
          <w:rFonts w:cs="Arial"/>
          <w:spacing w:val="-5"/>
        </w:rPr>
        <w:t xml:space="preserve">оздание необходимых условий для эффективной реализации полномочий органами местного самоуправления </w:t>
      </w:r>
      <w:r>
        <w:rPr>
          <w:rFonts w:cs="Arial"/>
        </w:rPr>
        <w:t>Поповского сельского поселения</w:t>
      </w:r>
      <w:r>
        <w:rPr>
          <w:rFonts w:cs="Arial"/>
          <w:spacing w:val="-5"/>
        </w:rPr>
        <w:t xml:space="preserve"> по решению вопросов местного значения.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lang w:eastAsia="en-US"/>
        </w:rPr>
        <w:t xml:space="preserve">Задачи подпрограммы: </w:t>
      </w:r>
    </w:p>
    <w:p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Совершенствование муниципальных нормативных правовых актов органов местного самоуправления Поповского сельского поселения;</w:t>
      </w:r>
    </w:p>
    <w:p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Привлечение населения Поповского сельского поселения к непосредственному участию в осуществлении местного самоуправления;</w:t>
      </w:r>
    </w:p>
    <w:p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4. Обеспечение доступа к информации о деятельности органов местного самоуправления Поповского сельского поселения на основе использования информационно-коммуникационных технологий.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Доля исполнения бюджета, предусмотренного на финансовое обеспечение деятельности администрации Поповского сельского поселения, главы Поповского сельского поселения, проведение выборов в Совет народных депутатов и выполнение других расходных обязательств, %.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Расчет показателя осуществляется по формуле: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Дфод = Оосд / Опсд *100%, где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Дфод – доля исполнения расходных обязательств, %;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Оосд – объем освоенных денежных средств, направленных на исполнение расходных обязательств, тыс. рублей;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Опсд – объем денежных средств, предусмотренных бюджетом Поповского сельского поселения на исполнение расходных обязательств, тыс. рублей.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Показатель используется для оценки эффективности реализации основных мероприятий: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1.Обеспечение функций органов местного самоуправления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2. Обеспечение деятельности главы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3.Обеспечение проведения выборов в Совет народных депутатов Поповского сельского поселения;</w:t>
      </w:r>
    </w:p>
    <w:p>
      <w:pPr>
        <w:pStyle w:val="Normal"/>
        <w:ind w:firstLine="709"/>
        <w:rPr>
          <w:rFonts w:eastAsia="Arial" w:cs="Arial"/>
          <w:lang w:eastAsia="ar-SA"/>
        </w:rPr>
      </w:pPr>
      <w:r>
        <w:rPr>
          <w:rFonts w:cs="Arial"/>
        </w:rPr>
        <w:t>4.Выполнение других расходных обязательств.</w:t>
      </w:r>
      <w:r>
        <w:rPr>
          <w:rFonts w:eastAsia="Arial" w:cs="Arial"/>
          <w:lang w:eastAsia="ar-SA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Срок реализации подпрограммы 2014-2021 годы.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3.Характеристика основных мероприятий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Основные мероприятия подпрограммы будут реализовываться в соответствии с полномочиями администрации Поповского сельского поселения. 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>Подпрограммой предусмотрено осуществление четырех основных мероприятий: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1.Обеспечение функций органов местного самоуправления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2. Обеспечение деятельности главы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3. Обеспечение проведения выборов в Совет народных депутатов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4.Выполнение других расходных обязательств.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Все основные мероприятия направлены на выполнения задач подпрограммы, в результате которых будет достигнута цель подпрограммы: </w:t>
      </w:r>
      <w:r>
        <w:rPr>
          <w:rFonts w:cs="Arial"/>
          <w:spacing w:val="-5"/>
        </w:rPr>
        <w:t xml:space="preserve">создание необходимых условий для эффективной реализации полномочий органами местного самоуправления </w:t>
      </w:r>
      <w:r>
        <w:rPr>
          <w:rFonts w:cs="Arial"/>
        </w:rPr>
        <w:t>Поповского сельского поселения</w:t>
      </w:r>
      <w:r>
        <w:rPr>
          <w:rFonts w:cs="Arial"/>
          <w:spacing w:val="-5"/>
        </w:rPr>
        <w:t xml:space="preserve"> по решению вопросов местного значения</w:t>
      </w:r>
      <w:r>
        <w:rPr>
          <w:rFonts w:cs="Arial"/>
        </w:rPr>
        <w:t>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рамках основного мероприятия 1. «Обеспечение функций органов местного самоуправления Поповского сельского поселения» предусматриваются расходы за счет средств бюджета Поповского сельского поселения на содержание администрации Поповского сельского поселения, в т.ч.:</w:t>
      </w:r>
    </w:p>
    <w:p>
      <w:pPr>
        <w:pStyle w:val="Normal"/>
        <w:numPr>
          <w:ilvl w:val="0"/>
          <w:numId w:val="4"/>
        </w:numPr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фонд оплаты труда и страховые взносы;</w:t>
      </w:r>
    </w:p>
    <w:p>
      <w:pPr>
        <w:pStyle w:val="Normal"/>
        <w:numPr>
          <w:ilvl w:val="0"/>
          <w:numId w:val="4"/>
        </w:numPr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закупка товаров, работ, услуг в сфере информационно-коммуникационных технологий;</w:t>
      </w:r>
    </w:p>
    <w:p>
      <w:pPr>
        <w:pStyle w:val="Normal"/>
        <w:numPr>
          <w:ilvl w:val="0"/>
          <w:numId w:val="4"/>
        </w:numPr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закупка товаров, работ и услуг для муниципальных нужд;</w:t>
      </w:r>
    </w:p>
    <w:p>
      <w:pPr>
        <w:pStyle w:val="Normal"/>
        <w:numPr>
          <w:ilvl w:val="0"/>
          <w:numId w:val="4"/>
        </w:numPr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уплата прочих налогов, сборов и иных платежей.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рамках основного мероприятия 2. «Обеспечение деятельности главы Поповского сельского поселения» предусматриваются следующие расходы за счет средств бюджета Поповского сельского поселения:</w:t>
      </w:r>
    </w:p>
    <w:p>
      <w:pPr>
        <w:pStyle w:val="Normal"/>
        <w:numPr>
          <w:ilvl w:val="0"/>
          <w:numId w:val="4"/>
        </w:numPr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фонд оплаты труда и страховые взносы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рамках основного мероприятия 3. «Обеспечение проведения выборов в Совет народных депутатов» предусматриваются расходы за счет средств бюджета Поповского сельского поселения на:</w:t>
      </w:r>
    </w:p>
    <w:p>
      <w:pPr>
        <w:pStyle w:val="Normal"/>
        <w:numPr>
          <w:ilvl w:val="0"/>
          <w:numId w:val="4"/>
        </w:numPr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уплата прочих налогов, сборов и иных платежей.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В рамках основного мероприятия 4. «Выполнение других расходных обязательств» предусматриваются следующие расходы за счет средств бюджета Поповского сельского поселения:</w:t>
      </w:r>
    </w:p>
    <w:p>
      <w:pPr>
        <w:pStyle w:val="Normal"/>
        <w:numPr>
          <w:ilvl w:val="0"/>
          <w:numId w:val="4"/>
        </w:numPr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закупка товаров, работ и услуг для муниципальных нужд.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Основные меры муниципального и правового регулирования подпрограммы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 xml:space="preserve">Меры муниципального и правового регулирования в рамках подпрограммы не предусмотрены.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5. Информация об участии общественных, научных и иных организаций, а также внебюджетных фондов юридических и физических лиц в реализации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Участие общественных, научных и иных организаций, а также внебюджетных фондов, юридических и физических лиц в реализации подпрограммы не планируется.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6. Финансовое обеспечение реализации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Финансовые ресурсы, необходимые для реализации подпрограммы муниципальной программы в 2014-2021 годах, соответствуют объемам бюджетных ассигнований, предусмотренным проектом решения о бюджете Поповского сельского поселения на 2019 год и на плановый период 2020 и 2021 годов. На 2018-2021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Объем финансового и материально-технического обеспечения деятельности администрации Поповского сельского поселения на весь период реализации программы составляет  14673,42143тыс. рублей, в том числе по годам реализации: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left="705" w:firstLine="567"/>
        <w:rPr/>
      </w:pPr>
      <w:r>
        <w:rPr/>
        <w:t>2014 год – 3650,23192 тыс.рублей;</w:t>
      </w:r>
    </w:p>
    <w:p>
      <w:pPr>
        <w:pStyle w:val="Normal"/>
        <w:ind w:left="705" w:firstLine="567"/>
        <w:rPr/>
      </w:pPr>
      <w:r>
        <w:rPr/>
        <w:t>2015 год – 1582,98 тыс.рублей;</w:t>
      </w:r>
    </w:p>
    <w:p>
      <w:pPr>
        <w:pStyle w:val="Normal"/>
        <w:ind w:left="705" w:firstLine="567"/>
        <w:rPr/>
      </w:pPr>
      <w:r>
        <w:rPr/>
        <w:t>2016 год – 1483,9 тыс.рублей;</w:t>
      </w:r>
    </w:p>
    <w:p>
      <w:pPr>
        <w:pStyle w:val="Normal"/>
        <w:ind w:left="705" w:firstLine="567"/>
        <w:rPr/>
      </w:pPr>
      <w:r>
        <w:rPr/>
        <w:t>2017 год – 1763,50951 тыс.рублей;</w:t>
      </w:r>
    </w:p>
    <w:p>
      <w:pPr>
        <w:pStyle w:val="Normal"/>
        <w:ind w:left="705" w:firstLine="567"/>
        <w:rPr/>
      </w:pPr>
      <w:r>
        <w:rPr/>
        <w:t>2018 год –  1600,9 тыс.рублей;</w:t>
      </w:r>
    </w:p>
    <w:p>
      <w:pPr>
        <w:pStyle w:val="Normal"/>
        <w:ind w:left="705" w:firstLine="567"/>
        <w:rPr/>
      </w:pPr>
      <w:r>
        <w:rPr/>
        <w:t xml:space="preserve">2019 год –   1675,5тыс.рублей; </w:t>
      </w:r>
    </w:p>
    <w:p>
      <w:pPr>
        <w:pStyle w:val="Normal"/>
        <w:ind w:firstLine="709"/>
        <w:rPr>
          <w:rFonts w:cs="Arial"/>
        </w:rPr>
      </w:pPr>
      <w:r>
        <w:rPr/>
        <w:t xml:space="preserve">         </w:t>
      </w:r>
      <w:r>
        <w:rPr/>
        <w:t>2020 год –  1450,7 тыс.рублей.</w:t>
      </w:r>
    </w:p>
    <w:p>
      <w:pPr>
        <w:pStyle w:val="Normal"/>
        <w:ind w:firstLine="709"/>
        <w:rPr/>
      </w:pPr>
      <w:r>
        <w:rPr/>
        <w:t xml:space="preserve">         </w:t>
      </w:r>
      <w:r>
        <w:rPr/>
        <w:t>2021 год –   1465,7 тыс.рублей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Объем финансового обеспечения деятельности главы Поповского сельского поселения на весь период реализации программы составляет 6241</w:t>
      </w:r>
      <w:r>
        <w:rPr/>
        <w:t>,6</w:t>
      </w:r>
      <w:r>
        <w:rPr>
          <w:rFonts w:cs="Arial"/>
        </w:rPr>
        <w:t>тыс.рублей, в том числе по годам реализации:</w:t>
      </w:r>
    </w:p>
    <w:p>
      <w:pPr>
        <w:pStyle w:val="Normal"/>
        <w:ind w:left="705" w:firstLine="567"/>
        <w:rPr/>
      </w:pPr>
      <w:r>
        <w:rPr/>
        <w:t>2014 год – 654,4 тыс.рублей;</w:t>
      </w:r>
    </w:p>
    <w:p>
      <w:pPr>
        <w:pStyle w:val="Normal"/>
        <w:ind w:left="705" w:firstLine="567"/>
        <w:rPr/>
      </w:pPr>
      <w:r>
        <w:rPr/>
        <w:t>2015 год – 682,0 тыс.рублей;</w:t>
      </w:r>
    </w:p>
    <w:p>
      <w:pPr>
        <w:pStyle w:val="Normal"/>
        <w:ind w:left="705" w:firstLine="567"/>
        <w:rPr/>
      </w:pPr>
      <w:r>
        <w:rPr/>
        <w:t>2016 год – 692,0 тыс.рублей;</w:t>
      </w:r>
    </w:p>
    <w:p>
      <w:pPr>
        <w:pStyle w:val="Normal"/>
        <w:ind w:left="705" w:firstLine="567"/>
        <w:rPr/>
      </w:pPr>
      <w:r>
        <w:rPr/>
        <w:t>2017 год –  743,3 тыс.рублей;</w:t>
      </w:r>
    </w:p>
    <w:p>
      <w:pPr>
        <w:pStyle w:val="Normal"/>
        <w:ind w:left="705" w:firstLine="567"/>
        <w:rPr/>
      </w:pPr>
      <w:r>
        <w:rPr/>
        <w:t>2018 год –  864,0 тыс.рублей;</w:t>
      </w:r>
    </w:p>
    <w:p>
      <w:pPr>
        <w:pStyle w:val="Normal"/>
        <w:ind w:left="705" w:firstLine="567"/>
        <w:rPr/>
      </w:pPr>
      <w:r>
        <w:rPr/>
        <w:t xml:space="preserve">2019 год –  848,5 тыс.рублей; </w:t>
      </w:r>
    </w:p>
    <w:p>
      <w:pPr>
        <w:pStyle w:val="Normal"/>
        <w:ind w:firstLine="709"/>
        <w:rPr>
          <w:rFonts w:cs="Arial"/>
        </w:rPr>
      </w:pPr>
      <w:r>
        <w:rPr/>
        <w:t xml:space="preserve">        </w:t>
      </w:r>
      <w:r>
        <w:rPr/>
        <w:t>2020 год –  890,4 тыс.рублей;</w:t>
      </w:r>
    </w:p>
    <w:p>
      <w:pPr>
        <w:pStyle w:val="Normal"/>
        <w:ind w:firstLine="709"/>
        <w:rPr>
          <w:rFonts w:cs="Arial"/>
        </w:rPr>
      </w:pPr>
      <w:r>
        <w:rPr/>
        <w:t xml:space="preserve">        </w:t>
      </w:r>
      <w:r>
        <w:rPr/>
        <w:t>2021 год –  866,0 тыс.рублей</w:t>
      </w:r>
      <w:r>
        <w:rPr>
          <w:rFonts w:cs="Arial"/>
        </w:rPr>
        <w:t>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Объем финансового обеспечения проведения выборов в Совет народных депутатов в 2020 году составляет 325,0 тыс.рублей. 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Анализ рисков реализации подпрограммы и описание мер управления рисками реализации подпрограммы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Риски реализации подпрограммы могут являться следствием: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>Оценка данных рисков – риски низкие.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Мерами управления рисками являются: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планирование реализации подпрограммы в рамках муниципальной программы;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в) своевременная актуализация ежегодных планов реализации подпрограммы.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8. Оценка эффективности реализации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Поповского сельского поселения установленных полномочий.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Планомерная целенаправленная работа по развитию местного самоуправления позволит в рамках исполнения программы в 2014-2021 годах реализовать мероприятия, направленные на повышение эффективности расходования бюджетных средств и укрепление материально-технического обеспечения деятельности органов местного самоуправления Поповского сельского поселения.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Для оценки эффективности реализации подпрограммы используется показатель: 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доля исполнения бюджета, предусмотренного на финансовое обеспечение деятельности администрации Поповского сельского поселения, главы Поповского сельского поселения, проведение выборов в Совет народных депутатов Поповского сельского поселения, и выполнение других расходных обязательств, %.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Расчет показателя осуществляется по формуле: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Дфод = Оосд / Опсд *100%, где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Дфод – доля исполнения расходных обязательств, %;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Оосд – объем освоенных денежных средств, направленных на исполнение расходных обязательств, тыс. рублей;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Опсд – объем денежных средств, предусмотренных бюджетом Поповского сельского поселения на исполнение расходных обязательств, тыс. рублей. </w:t>
      </w:r>
      <w:r>
        <w:rPr>
          <w:rFonts w:cs="Arial" w:ascii="Arial" w:hAnsi="Arial"/>
          <w:bCs/>
          <w:sz w:val="24"/>
          <w:szCs w:val="24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bCs/>
        </w:rPr>
        <w:t>Подпрограмма 2. «Осуществление мобилизационной и вневойсковой подготовки в Поповском сельском поселении</w:t>
      </w:r>
      <w:r>
        <w:rPr>
          <w:rFonts w:cs="Arial"/>
        </w:rPr>
        <w:t xml:space="preserve">». </w:t>
      </w:r>
    </w:p>
    <w:p>
      <w:pPr>
        <w:pStyle w:val="Normal"/>
        <w:shd w:val="clear" w:color="auto" w:fill="FFFFFF"/>
        <w:ind w:firstLine="709"/>
        <w:rPr>
          <w:rFonts w:cs="Arial"/>
          <w:bCs/>
        </w:rPr>
      </w:pPr>
      <w:r>
        <w:rPr>
          <w:rFonts w:cs="Arial"/>
          <w:bCs/>
        </w:rPr>
        <w:t>ПАСПОРТ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bCs/>
        </w:rPr>
        <w:t>подпрограммы «Осуществление мобилизационной и вневойсковой подготовки в Поповском сельском поселении</w:t>
      </w:r>
      <w:r>
        <w:rPr>
          <w:rFonts w:cs="Arial"/>
        </w:rPr>
        <w:t xml:space="preserve">» </w:t>
      </w:r>
    </w:p>
    <w:tbl>
      <w:tblPr>
        <w:tblW w:w="9678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4401"/>
        <w:gridCol w:w="2391"/>
        <w:gridCol w:w="2886"/>
      </w:tblGrid>
      <w:tr>
        <w:trPr/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 xml:space="preserve">Администрация </w:t>
            </w:r>
            <w:r>
              <w:rPr>
                <w:rFonts w:cs="Arial"/>
              </w:rPr>
              <w:t>Поповского сельского поселения</w:t>
            </w:r>
            <w:r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>
        <w:trPr/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Основные разработчики подпрограммы муниципальной программы</w:t>
            </w:r>
          </w:p>
        </w:tc>
        <w:tc>
          <w:tcPr>
            <w:tcW w:w="5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 xml:space="preserve">Администрация </w:t>
            </w:r>
            <w:r>
              <w:rPr>
                <w:rFonts w:cs="Arial"/>
              </w:rPr>
              <w:t>Поповского сельского поселения</w:t>
            </w:r>
            <w:r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>
        <w:trPr/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5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1.Обеспечение деятельности ВУР</w:t>
            </w:r>
          </w:p>
          <w:p>
            <w:pPr>
              <w:pStyle w:val="Normal"/>
              <w:shd w:val="clear" w:color="auto" w:fill="FFFFFF"/>
              <w:ind w:hanging="0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</w:r>
          </w:p>
        </w:tc>
      </w:tr>
      <w:tr>
        <w:trPr/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Цель подпрограммы муниципальной программы</w:t>
            </w:r>
          </w:p>
        </w:tc>
        <w:tc>
          <w:tcPr>
            <w:tcW w:w="5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  <w:t xml:space="preserve">Создание необходимых условий для эффективной работы ВУР в </w:t>
            </w:r>
            <w:r>
              <w:rPr>
                <w:rFonts w:cs="Arial"/>
              </w:rPr>
              <w:t>Поповском сельском поселении</w:t>
            </w:r>
            <w:r>
              <w:rPr>
                <w:rFonts w:cs="Arial"/>
                <w:spacing w:val="-5"/>
              </w:rPr>
              <w:t xml:space="preserve"> </w:t>
            </w:r>
          </w:p>
        </w:tc>
      </w:tr>
      <w:tr>
        <w:trPr>
          <w:trHeight w:val="1306" w:hRule="atLeast"/>
        </w:trPr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Задачи подпрограммы муниципальной программы</w:t>
            </w:r>
          </w:p>
        </w:tc>
        <w:tc>
          <w:tcPr>
            <w:tcW w:w="5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Выполнение переданных полномочий по организации и осуществлению первичного воинского учета на территории Поповского сельского поселения.</w:t>
            </w:r>
          </w:p>
        </w:tc>
      </w:tr>
      <w:tr>
        <w:trPr>
          <w:trHeight w:val="555" w:hRule="atLeast"/>
        </w:trPr>
        <w:tc>
          <w:tcPr>
            <w:tcW w:w="44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bCs/>
              </w:rPr>
            </w:pPr>
            <w:r>
              <w:rPr>
                <w:rFonts w:cs="Arial"/>
              </w:rPr>
              <w:t>Основные целевые индикаторы и показатели подпрограммы муниципальной программы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исполнения бюджета, предусмотренного на финансовое обеспечение деятельности ВУР, %.</w:t>
            </w:r>
          </w:p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  <w:spacing w:val="-2"/>
              </w:rPr>
              <w:t xml:space="preserve">Этапы и сроки </w:t>
            </w:r>
            <w:r>
              <w:rPr>
                <w:rFonts w:cs="Arial"/>
                <w:bCs/>
              </w:rPr>
              <w:t>реализации подпрограммы муниципальной</w:t>
            </w:r>
          </w:p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Программы</w:t>
            </w:r>
          </w:p>
        </w:tc>
        <w:tc>
          <w:tcPr>
            <w:tcW w:w="5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На постоянной основе 01.01.2014 — 31.12.2021</w:t>
            </w:r>
          </w:p>
        </w:tc>
      </w:tr>
      <w:tr>
        <w:trPr>
          <w:trHeight w:val="2840" w:hRule="atLeast"/>
        </w:trPr>
        <w:tc>
          <w:tcPr>
            <w:tcW w:w="4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rPr/>
            </w:pPr>
            <w:r>
              <w:rPr/>
              <w:t xml:space="preserve">       </w:t>
            </w:r>
            <w:r>
              <w:rPr/>
              <w:t>Объем бюджетных ассигнований на реализацию подпрограммы муниципальной программы составляет  1465,3тыс. рублей, в том числе за счет средств  федерального бюджета 1465,3 тыс.рублей.</w:t>
            </w:r>
          </w:p>
          <w:p>
            <w:pPr>
              <w:pStyle w:val="Normal"/>
              <w:shd w:val="clear" w:color="auto" w:fill="FFFFFF"/>
              <w:ind w:left="101" w:right="23" w:firstLine="567"/>
              <w:rPr/>
            </w:pPr>
            <w:r>
              <w:rPr/>
              <w:t xml:space="preserve">        </w:t>
            </w:r>
            <w:r>
              <w:rPr/>
              <w:t>Объем бюджетных ассигнований на реализацию подпрограммы муниципальной программы по годам составляет (тыс.рублей):</w:t>
            </w:r>
          </w:p>
        </w:tc>
      </w:tr>
      <w:tr>
        <w:trPr/>
        <w:tc>
          <w:tcPr>
            <w:tcW w:w="44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Год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hanging="0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4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2014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146,6</w:t>
            </w:r>
          </w:p>
        </w:tc>
      </w:tr>
      <w:tr>
        <w:trPr/>
        <w:tc>
          <w:tcPr>
            <w:tcW w:w="44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2015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166,8</w:t>
            </w:r>
          </w:p>
        </w:tc>
      </w:tr>
      <w:tr>
        <w:trPr/>
        <w:tc>
          <w:tcPr>
            <w:tcW w:w="44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2016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172,3</w:t>
            </w:r>
          </w:p>
        </w:tc>
      </w:tr>
      <w:tr>
        <w:trPr/>
        <w:tc>
          <w:tcPr>
            <w:tcW w:w="44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2017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170,9</w:t>
            </w:r>
          </w:p>
        </w:tc>
      </w:tr>
      <w:tr>
        <w:trPr/>
        <w:tc>
          <w:tcPr>
            <w:tcW w:w="44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2018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188,3</w:t>
            </w:r>
          </w:p>
        </w:tc>
      </w:tr>
      <w:tr>
        <w:trPr/>
        <w:tc>
          <w:tcPr>
            <w:tcW w:w="44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2019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196,9</w:t>
            </w:r>
          </w:p>
        </w:tc>
      </w:tr>
      <w:tr>
        <w:trPr/>
        <w:tc>
          <w:tcPr>
            <w:tcW w:w="4401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2020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220,1</w:t>
            </w:r>
          </w:p>
        </w:tc>
      </w:tr>
      <w:tr>
        <w:trPr/>
        <w:tc>
          <w:tcPr>
            <w:tcW w:w="4401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2021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203,4</w:t>
            </w:r>
          </w:p>
        </w:tc>
      </w:tr>
      <w:tr>
        <w:trPr/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5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Эффективное выполнение переданных полномочий по организации и осуществлению первичного воинского учета</w:t>
            </w:r>
          </w:p>
        </w:tc>
      </w:tr>
    </w:tbl>
    <w:p>
      <w:pPr>
        <w:pStyle w:val="Normal"/>
        <w:numPr>
          <w:ilvl w:val="0"/>
          <w:numId w:val="6"/>
        </w:numPr>
        <w:ind w:left="0" w:firstLine="709"/>
        <w:rPr>
          <w:rFonts w:cs="Arial"/>
        </w:rPr>
      </w:pPr>
      <w:r>
        <w:rPr>
          <w:rFonts w:cs="Arial"/>
        </w:rPr>
        <w:t xml:space="preserve">Характеристика сферы реализации подпрограммы, описание основных проблем в указанной сфере и прогноз ее развития 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переданных полномочий по организации и осуществлению первичного воинского учета на территории Поповского сельского поселения, как в рамках подпрограммы так и в целом программы.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Normal"/>
        <w:ind w:firstLine="709"/>
        <w:rPr>
          <w:rFonts w:cs="Arial"/>
          <w:lang w:eastAsia="en-US"/>
        </w:rPr>
      </w:pPr>
      <w:r>
        <w:rPr>
          <w:rFonts w:cs="Arial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  <w:r>
        <w:rPr>
          <w:rFonts w:cs="Arial"/>
          <w:lang w:eastAsia="en-US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>Мероприятие подпрограммы предусматривает финансовое и материально – техническое обеспечение за счет средств областного бюджета соответствующих видов расходов на обеспечение деятельности ВУР.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lang w:eastAsia="en-US"/>
        </w:rPr>
        <w:t xml:space="preserve">Целью подпрограммы является </w:t>
      </w:r>
      <w:r>
        <w:rPr>
          <w:rFonts w:cs="Arial"/>
          <w:spacing w:val="-5"/>
        </w:rPr>
        <w:t xml:space="preserve">Создание необходимых условий для эффективной работы ВУР в </w:t>
      </w:r>
      <w:r>
        <w:rPr>
          <w:rFonts w:cs="Arial"/>
        </w:rPr>
        <w:t xml:space="preserve">Поповском сельском поселении.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spacing w:val="-5"/>
        </w:rPr>
        <w:t xml:space="preserve"> </w:t>
      </w:r>
      <w:r>
        <w:rPr>
          <w:rFonts w:cs="Arial"/>
          <w:lang w:eastAsia="en-US"/>
        </w:rPr>
        <w:t xml:space="preserve">Задачи подпрограммы: 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переданных полномочий по организации и осуществлению первичного воинского учета на территории Поповского сельского поселения. 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 доля исполнения бюджета, предусмотренного на финансовое обеспечение деятельности ВУР, 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Показатель используется для оценки эффективности реализации основного мероприятия:</w:t>
      </w:r>
    </w:p>
    <w:p>
      <w:pPr>
        <w:pStyle w:val="Normal"/>
        <w:ind w:firstLine="709"/>
        <w:rPr>
          <w:rFonts w:eastAsia="Arial" w:cs="Arial"/>
          <w:lang w:eastAsia="ar-SA"/>
        </w:rPr>
      </w:pPr>
      <w:r>
        <w:rPr>
          <w:rFonts w:cs="Arial"/>
        </w:rPr>
        <w:t xml:space="preserve"> </w:t>
      </w:r>
      <w:r>
        <w:rPr>
          <w:rFonts w:cs="Arial"/>
        </w:rPr>
        <w:t>-Обеспечение деятельности ВУР</w:t>
      </w:r>
      <w:r>
        <w:rPr>
          <w:rFonts w:eastAsia="Arial" w:cs="Arial"/>
          <w:lang w:eastAsia="ar-SA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Срок реализации подпрограммы 2014-2021 годы.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3.Характеристика основных мероприятий подпрограммы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Основное мероприятие подпрограммы будет реализовываться в соответствии с полномочиями администрации Поповского сельского поселения. 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>Подпрограммой предусмотрено осуществление одного основного мероприятия: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-Обеспечение деятельности ВУР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Основное мероприятие направлено на выполнение задачи подпрограммы, в результате которой будет достигнута цель подпрограммы с</w:t>
      </w:r>
      <w:r>
        <w:rPr>
          <w:rFonts w:cs="Arial"/>
          <w:spacing w:val="-5"/>
        </w:rPr>
        <w:t xml:space="preserve">оздание необходимых условий для эффективной работы ВУР в </w:t>
      </w:r>
      <w:r>
        <w:rPr>
          <w:rFonts w:cs="Arial"/>
        </w:rPr>
        <w:t>Поповском сельском поселении.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Реализация мероприятия предусматривает: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В соответствии с </w:t>
      </w:r>
      <w:r>
        <w:rPr>
          <w:rFonts w:cs="Arial"/>
          <w:spacing w:val="-3"/>
        </w:rPr>
        <w:t>Распоряжением Администрации Воронежской области от 17.03.2006 №686-р «О ведении первичного воинского учета граждан в органах местного самоуправления поселений и органах местного самоуправления городских округов»</w:t>
      </w:r>
      <w:r>
        <w:rPr>
          <w:rFonts w:cs="Arial"/>
        </w:rPr>
        <w:t xml:space="preserve"> включение в бюджет Поповского сельского поселения субвенции из областного бюджета на очередной финансовый год и плановый период: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расходы на содержание ВУР в т.ч.:</w:t>
      </w:r>
    </w:p>
    <w:p>
      <w:pPr>
        <w:pStyle w:val="Normal"/>
        <w:numPr>
          <w:ilvl w:val="0"/>
          <w:numId w:val="5"/>
        </w:numPr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фонд оплаты труда и страховые взносы;</w:t>
      </w:r>
    </w:p>
    <w:p>
      <w:pPr>
        <w:pStyle w:val="Normal"/>
        <w:numPr>
          <w:ilvl w:val="0"/>
          <w:numId w:val="5"/>
        </w:numPr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закупка товаров, работ, услуг в сфере информационно-коммуникационных технологий;</w:t>
      </w:r>
    </w:p>
    <w:p>
      <w:pPr>
        <w:pStyle w:val="Normal"/>
        <w:numPr>
          <w:ilvl w:val="0"/>
          <w:numId w:val="5"/>
        </w:numPr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закупка товаров, работ и услуг для муниципальных нужд;</w:t>
      </w:r>
    </w:p>
    <w:p>
      <w:pPr>
        <w:pStyle w:val="Normal"/>
        <w:ind w:firstLine="709"/>
        <w:rPr>
          <w:rFonts w:cs="Arial"/>
          <w:lang w:eastAsia="en-US"/>
        </w:rPr>
      </w:pPr>
      <w:r>
        <w:rPr>
          <w:rFonts w:cs="Arial"/>
        </w:rPr>
        <w:t xml:space="preserve">- представление </w:t>
      </w:r>
      <w:r>
        <w:rPr>
          <w:rFonts w:cs="Arial"/>
          <w:lang w:eastAsia="en-US"/>
        </w:rPr>
        <w:t xml:space="preserve">ежеквартально, не позднее 6-го числа месяца, следующего за отчетным кварталом, в финансовый отдел администрации Россошанского муниципального района </w:t>
      </w:r>
      <w:r>
        <w:rPr>
          <w:rFonts w:cs="Arial"/>
        </w:rPr>
        <w:t>отчета о расходовании субвенции на осуществление первичного воинского учета по форме.</w:t>
      </w:r>
      <w:r>
        <w:rPr>
          <w:rFonts w:cs="Arial"/>
          <w:lang w:eastAsia="en-US"/>
        </w:rPr>
        <w:t xml:space="preserve"> 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Основные меры муниципального и правового регулирования подпрограммы 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 xml:space="preserve">Меры муниципального и правового регулирования в рамках подпрограммы не предусмотрены.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и физических лиц в реализации подпрограммы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Участие общественных, научных и иных организаций, а также внебюджетных фондов, юридических и физических лиц в реализации подпрограммы не планируется.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6. Финансовое обеспечение реализации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Финансовые ресурсы, необходимые для реализации муниципальной программы в 2014-2021 годах, соответствуют объемам бюджетных ассигнований, предусмотренным проектом решения о бюджете Поповского сельского поселения на 2019 год и на плановый период 2020и 2021 годов. На 2018-2021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Объем финансового и материально-технического обеспечения деятельности администрации Поповского сельского поселения на весь период реализации программы составляет 1465,3 тыс. рублей, в том числе по годам реализации: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2014 год – 146,6 тыс. рублей;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2015 год –  166,8 тыс. рублей;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2016 год –  172,3тыс. рублей;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2017 год –   170,9тыс. рублей;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2018 год –   188,3  тыс. рублей;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2019 год –  196,9 тыс. рублей;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2020 год –   220,1тыс. рублей;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2021 год – 203,4  тыс. рублей.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Риски реализации подпрограммы могут являться следствием: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>Оценка данных рисков – риски низкие.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Мерами управления рисками являются: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планирование реализации подпрограммы в рамках муниципальной программы;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в) своевременная актуализация ежегодных планов реализации подпрограммы.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8. Оценка эффективности реализации подпрограммы 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Для оценки эффективности реализации подпрограммы используется показатель: 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Доля исполнения бюджета, предусмотренного на финансовое обеспечение деятельности ВУР, процент.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Расчет показателя осуществляется по формуле: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Дфод = Оосд / Опсд *100%, где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Дфод – доля исполнения расходных обязательств, %;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Оосд – объем освоенных денежных средств, направленных на исполнение расходных обязательств, тыс. рублей;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Опсд – объем денежных средств, предусмотренных бюджетом Поповского сельского поселения на исполнение расходных обязательств, тыс. рублей. </w:t>
      </w:r>
      <w:r>
        <w:rPr>
          <w:rFonts w:cs="Arial" w:ascii="Arial" w:hAnsi="Arial"/>
          <w:bCs/>
          <w:sz w:val="24"/>
          <w:szCs w:val="24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tbl>
      <w:tblPr>
        <w:tblpPr w:bottomFromText="0" w:horzAnchor="margin" w:leftFromText="180" w:rightFromText="180" w:tblpX="0" w:tblpXSpec="center" w:tblpY="-855" w:topFromText="0" w:vertAnchor="margin"/>
        <w:tblW w:w="1324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76"/>
        <w:gridCol w:w="3677"/>
        <w:gridCol w:w="1417"/>
        <w:gridCol w:w="1133"/>
        <w:gridCol w:w="991"/>
        <w:gridCol w:w="849"/>
        <w:gridCol w:w="709"/>
        <w:gridCol w:w="2895"/>
      </w:tblGrid>
      <w:tr>
        <w:trPr>
          <w:trHeight w:val="525" w:hRule="atLeast"/>
        </w:trPr>
        <w:tc>
          <w:tcPr>
            <w:tcW w:w="1576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77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7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3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1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9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95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bCs/>
        </w:rPr>
        <w:t>Подпрограмма 3. «Социальная поддержка граждан</w:t>
      </w:r>
      <w:r>
        <w:rPr>
          <w:rFonts w:cs="Arial"/>
        </w:rPr>
        <w:t xml:space="preserve">». </w:t>
      </w:r>
    </w:p>
    <w:p>
      <w:pPr>
        <w:pStyle w:val="Normal"/>
        <w:shd w:val="clear" w:color="auto" w:fill="FFFFFF"/>
        <w:ind w:firstLine="709"/>
        <w:rPr>
          <w:rFonts w:cs="Arial"/>
          <w:bCs/>
        </w:rPr>
      </w:pPr>
      <w:r>
        <w:rPr>
          <w:rFonts w:cs="Arial"/>
          <w:bCs/>
        </w:rPr>
        <w:t>ПАСПОРТ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>подпрограммы «Социальная поддержка граждан</w:t>
      </w:r>
      <w:r>
        <w:rPr>
          <w:rFonts w:cs="Arial"/>
        </w:rPr>
        <w:t>»</w:t>
      </w:r>
    </w:p>
    <w:tbl>
      <w:tblPr>
        <w:tblW w:w="9678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3932"/>
        <w:gridCol w:w="2601"/>
        <w:gridCol w:w="3145"/>
      </w:tblGrid>
      <w:tr>
        <w:trPr/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 xml:space="preserve">Администрация </w:t>
            </w:r>
            <w:r>
              <w:rPr>
                <w:rFonts w:cs="Arial"/>
              </w:rPr>
              <w:t>Поповского сельского поселения</w:t>
            </w:r>
            <w:r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>
        <w:trPr/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Основные разработчики подпрограммы муниципальной программы</w:t>
            </w:r>
          </w:p>
        </w:tc>
        <w:tc>
          <w:tcPr>
            <w:tcW w:w="5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 xml:space="preserve">Администрация </w:t>
            </w:r>
            <w:r>
              <w:rPr>
                <w:rFonts w:cs="Arial"/>
              </w:rPr>
              <w:t>Поповского сельского поселения</w:t>
            </w:r>
            <w:r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>
        <w:trPr/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5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spacing w:val="-5"/>
              </w:rPr>
            </w:pPr>
            <w:r>
              <w:rPr>
                <w:rFonts w:cs="Arial"/>
              </w:rPr>
              <w:t>1. Обеспечение доплаты к пенсиям муниципальных служащих Поповского сельского поселения</w:t>
            </w:r>
          </w:p>
        </w:tc>
      </w:tr>
      <w:tr>
        <w:trPr/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Цель подпрограммы муниципальной программы</w:t>
            </w:r>
          </w:p>
        </w:tc>
        <w:tc>
          <w:tcPr>
            <w:tcW w:w="5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  <w:t>Улучшение качества жизни муниципальных служащих, находящихся на пенсии</w:t>
            </w:r>
          </w:p>
        </w:tc>
      </w:tr>
      <w:tr>
        <w:trPr>
          <w:trHeight w:val="1306" w:hRule="atLeast"/>
        </w:trPr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Задачи подпрограммы муниципальной программы</w:t>
            </w:r>
          </w:p>
        </w:tc>
        <w:tc>
          <w:tcPr>
            <w:tcW w:w="5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Выполнение обязательств органов местного самоуправления в доплате к пенсии муниципальных служащих Поповского сельского поселения.</w:t>
            </w:r>
          </w:p>
        </w:tc>
      </w:tr>
      <w:tr>
        <w:trPr>
          <w:trHeight w:val="555" w:hRule="atLeast"/>
        </w:trPr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  <w:bCs/>
              </w:rPr>
            </w:pPr>
            <w:r>
              <w:rPr>
                <w:rFonts w:cs="Arial"/>
              </w:rPr>
              <w:t>Основные целевые индикаторы и показатели подпрограммы муниципальной программы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исполнения бюджета, предусмотренного на финансовое обеспечение доплаты к пенсиям муниципальных служащих Поповского сельского поселения, %</w:t>
            </w:r>
          </w:p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105" w:hRule="atLeast"/>
        </w:trPr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  <w:spacing w:val="-2"/>
              </w:rPr>
              <w:t xml:space="preserve">Этапы и сроки </w:t>
            </w:r>
            <w:r>
              <w:rPr>
                <w:rFonts w:cs="Arial"/>
                <w:bCs/>
              </w:rPr>
              <w:t>реализации подпрограммы муниципальной</w:t>
            </w:r>
          </w:p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программы</w:t>
            </w:r>
          </w:p>
        </w:tc>
        <w:tc>
          <w:tcPr>
            <w:tcW w:w="5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  <w:t>На постоянной основе 01.01.2014 — 31.12.2021</w:t>
            </w:r>
          </w:p>
        </w:tc>
      </w:tr>
      <w:tr>
        <w:trPr/>
        <w:tc>
          <w:tcPr>
            <w:tcW w:w="39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rPr/>
            </w:pPr>
            <w:r>
              <w:rPr/>
              <w:t xml:space="preserve">              </w:t>
            </w:r>
            <w:r>
              <w:rPr/>
              <w:t>Объем бюджетных ассигнований на реализацию подпрограммы муниципальной программы составляет  472,3 тыс. рублей, в том числе за счет средств бюджета Поповского сельского поселения 472,3 тыс. рублей. Объем бюджетных ассигнований на реализацию подпрограммы муниципальной программы по годам составляет (тыс.рублей):</w:t>
            </w:r>
          </w:p>
        </w:tc>
      </w:tr>
      <w:tr>
        <w:trPr/>
        <w:tc>
          <w:tcPr>
            <w:tcW w:w="393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Год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393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2014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47,0</w:t>
            </w:r>
          </w:p>
        </w:tc>
      </w:tr>
      <w:tr>
        <w:trPr/>
        <w:tc>
          <w:tcPr>
            <w:tcW w:w="393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2015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52,2</w:t>
            </w:r>
          </w:p>
        </w:tc>
      </w:tr>
      <w:tr>
        <w:trPr/>
        <w:tc>
          <w:tcPr>
            <w:tcW w:w="393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2016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56,0</w:t>
            </w:r>
          </w:p>
        </w:tc>
      </w:tr>
      <w:tr>
        <w:trPr/>
        <w:tc>
          <w:tcPr>
            <w:tcW w:w="393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2017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62,5</w:t>
            </w:r>
          </w:p>
        </w:tc>
      </w:tr>
      <w:tr>
        <w:trPr/>
        <w:tc>
          <w:tcPr>
            <w:tcW w:w="393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2018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59,8</w:t>
            </w:r>
          </w:p>
        </w:tc>
      </w:tr>
      <w:tr>
        <w:trPr/>
        <w:tc>
          <w:tcPr>
            <w:tcW w:w="393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2019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64,7</w:t>
            </w:r>
          </w:p>
        </w:tc>
      </w:tr>
      <w:tr>
        <w:trPr/>
        <w:tc>
          <w:tcPr>
            <w:tcW w:w="3932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2020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67,8</w:t>
            </w:r>
          </w:p>
        </w:tc>
      </w:tr>
      <w:tr>
        <w:trPr/>
        <w:tc>
          <w:tcPr>
            <w:tcW w:w="3932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2021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right="23" w:firstLine="567"/>
              <w:jc w:val="center"/>
              <w:rPr/>
            </w:pPr>
            <w:r>
              <w:rPr/>
              <w:t>62,3</w:t>
            </w:r>
          </w:p>
        </w:tc>
      </w:tr>
      <w:tr>
        <w:trPr/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hanging="0"/>
              <w:rPr>
                <w:rFonts w:cs="Arial"/>
              </w:rPr>
            </w:pPr>
            <w:r>
              <w:rPr>
                <w:rFonts w:cs="Arial"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5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Повышение уровня социальной защищенности отдельных категорий пенсионеров Поповского сельского поселения</w:t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Normal"/>
        <w:numPr>
          <w:ilvl w:val="0"/>
          <w:numId w:val="8"/>
        </w:numPr>
        <w:ind w:left="0" w:firstLine="709"/>
        <w:rPr>
          <w:rFonts w:cs="Arial"/>
        </w:rPr>
      </w:pPr>
      <w:r>
        <w:rPr>
          <w:rFonts w:cs="Arial"/>
        </w:rPr>
        <w:t xml:space="preserve">Характеристика сферы реализации подпрограммы, описание основных проблем в указанной сфере и прогноз ее развития  </w:t>
      </w:r>
    </w:p>
    <w:p>
      <w:pPr>
        <w:pStyle w:val="Normal"/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Подпрограмма направлена на формирование и развитие механизмов реализации муниципальной программы. </w:t>
      </w:r>
    </w:p>
    <w:p>
      <w:pPr>
        <w:pStyle w:val="Normal"/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>В сельском поселении, как и в России в целом, прослеживается устойчивая тенденция к совершенствованию системы социальной поддержки граждан, направленной на увеличение доли населения, получивших меры социальной поддержки.</w:t>
      </w:r>
    </w:p>
    <w:p>
      <w:pPr>
        <w:pStyle w:val="Normal"/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>Эффективная социальная поддержка лиц, замещавших муниципальные должности, должности муниципальной службы направлена на предоставление социальных гарантий и выплат в полном объеме. В соответствии с решением</w:t>
      </w:r>
      <w:r>
        <w:rPr>
          <w:rFonts w:cs="Arial"/>
        </w:rPr>
        <w:t xml:space="preserve"> Совета народных депутатов Поповского сельского поселения Россошанского муниципального района Воронежской области от 02.09.2013г. № 162 «Об утверждении Положения об условиях назначения и выплаты пенсии за выслугу лет лицам, замещавшим должности муниципальной службы в органах местного самоуправления Поповского сельского поселения» производится назначение и выплаты пенсии за выслугу лет.</w:t>
      </w:r>
      <w:r>
        <w:rPr>
          <w:rFonts w:cs="Arial"/>
          <w:lang w:eastAsia="en-US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В целях реализации прав муниципальных служащих в области пенсионного обеспечения из бюджета поселения на выплату пенсий за выслугу лет израсходовано в 2012 году 38 ,8 тыс. руб., в 2013 году 42,8 тыс. руб.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Normal"/>
        <w:ind w:firstLine="709"/>
        <w:rPr>
          <w:rFonts w:cs="Arial"/>
          <w:lang w:eastAsia="en-US"/>
        </w:rPr>
      </w:pPr>
      <w:r>
        <w:rPr>
          <w:rFonts w:cs="Arial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  <w:r>
        <w:rPr>
          <w:rFonts w:cs="Arial"/>
          <w:lang w:eastAsia="en-US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Мероприятие подпрограммы предусматривает финансовое и материально- техническое обеспечение за счет средств местного бюджета соответствующих видов расходов на обеспечение доплаты к пенсии муниципальных служащих.</w:t>
      </w:r>
    </w:p>
    <w:p>
      <w:pPr>
        <w:pStyle w:val="Normal"/>
        <w:ind w:firstLine="709"/>
        <w:rPr>
          <w:rFonts w:cs="Arial"/>
          <w:lang w:eastAsia="en-US"/>
        </w:rPr>
      </w:pPr>
      <w:r>
        <w:rPr>
          <w:rFonts w:cs="Arial"/>
        </w:rPr>
        <w:t xml:space="preserve">Целью подпрограммы является улучшение качества жизни </w:t>
      </w:r>
      <w:r>
        <w:rPr>
          <w:rFonts w:cs="Arial"/>
          <w:lang w:eastAsia="en-US"/>
        </w:rPr>
        <w:t>пенсионеров – муниципальных служащих Поповского сельского поселения Россошанского муниципального района.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Основной задачей для реализации поставленной цели является развитие мер социальной поддержки отдельных категорий граждан.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 доля исполнения бюджета, предусмотренного на финансовое обеспечение доплаты к пенсии муниципальных служащих, 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Показатель используется для оценки эффективности реализации основного мероприятия: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обеспечение доплаты к пенсиям муниципальных служащих Поповского сельского поселения.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Срок реализации подпрограммы 2014-2021 годы.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Характеристика основных мероприятий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Основное мероприятие подпрограммы будет реализовываться в соответствии с полномочиями администрации Поповского сельского поселения. 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>Подпрограммой предусмотрено осуществление одного основного мероприятия:</w:t>
      </w:r>
    </w:p>
    <w:p>
      <w:pPr>
        <w:pStyle w:val="Normal"/>
        <w:ind w:firstLine="709"/>
        <w:rPr>
          <w:rFonts w:cs="Arial"/>
          <w:lang w:eastAsia="en-US"/>
        </w:rPr>
      </w:pPr>
      <w:r>
        <w:rPr>
          <w:rFonts w:cs="Arial"/>
        </w:rPr>
        <w:t xml:space="preserve">- обеспечение доплаты </w:t>
      </w:r>
      <w:r>
        <w:rPr>
          <w:rFonts w:cs="Arial"/>
          <w:lang w:eastAsia="en-US"/>
        </w:rPr>
        <w:t>пенсионерам – муниципальным служащим Поповского сельского поселения Россошанского муниципального района.</w:t>
      </w:r>
    </w:p>
    <w:p>
      <w:pPr>
        <w:pStyle w:val="Normal"/>
        <w:ind w:firstLine="709"/>
        <w:rPr>
          <w:rFonts w:cs="Arial"/>
          <w:spacing w:val="-5"/>
        </w:rPr>
      </w:pPr>
      <w:r>
        <w:rPr>
          <w:rFonts w:cs="Arial"/>
        </w:rPr>
        <w:t xml:space="preserve"> </w:t>
      </w:r>
      <w:r>
        <w:rPr>
          <w:rFonts w:cs="Arial"/>
        </w:rPr>
        <w:t>Основное мероприятие направлено на выполнение задачи подпрограммы, в результате которой будет достигнута цель подпрограммы: у</w:t>
      </w:r>
      <w:r>
        <w:rPr>
          <w:rFonts w:cs="Arial"/>
          <w:spacing w:val="-5"/>
        </w:rPr>
        <w:t xml:space="preserve">лучшение качества жизни муниципальных служащих, находящихся на пенсии.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Основные меры муниципального и правового регулирования подпрограммы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 xml:space="preserve">Развитие мер регулирования подпрограммы будет обеспечиваться посредством проведения следующих мероприятий: 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- анализ действующих нормативных правовых актов социального характера Поповского сельского поселения и Воронежской области;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- внесение предложений по совершенствованию нормативно – правовой базы сельского поселения в социальной сфере;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- обеспечение целевого расходования средств.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 xml:space="preserve">Другие меры муниципального и правового регулирования в рамках подпрограммы не предусмотрены.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и физических лиц в реализации подпрограммы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Участие общественных, научных и иных организаций, а также внебюджетных фондов, юридических и физических лиц в реализации подпрограммы не планируется.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6. Финансовое обеспечение реализации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Финансирование подпрограммных мероприятий предусматривается осуществлять за счет средств местного бюджета.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Финансовые ресурсы, необходимые для реализации муниципальной программы в 2014-2021 годах, соответствуют объемам бюджетных ассигнований, предусмотренным проектом решения о бюджете Поповского сельского поселения на 2019 год и на плановый период 2020 и 2021 годов.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Объем финансового обеспечения на реализацию подпрограммы составляет 472,3 тыс. рублей, в том числе по годам реализации: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left="705" w:firstLine="567"/>
        <w:rPr/>
      </w:pPr>
      <w:r>
        <w:rPr/>
        <w:t>2014 год – 47,0тыс. рублей</w:t>
      </w:r>
    </w:p>
    <w:p>
      <w:pPr>
        <w:pStyle w:val="Normal"/>
        <w:ind w:left="705" w:firstLine="567"/>
        <w:rPr/>
      </w:pPr>
      <w:r>
        <w:rPr/>
        <w:t>2015 год – 52,2 тыс.рублей;</w:t>
      </w:r>
    </w:p>
    <w:p>
      <w:pPr>
        <w:pStyle w:val="Normal"/>
        <w:ind w:left="705" w:firstLine="567"/>
        <w:rPr/>
      </w:pPr>
      <w:r>
        <w:rPr/>
        <w:t>2016 год – 56,0тыс.рублей;</w:t>
      </w:r>
    </w:p>
    <w:p>
      <w:pPr>
        <w:pStyle w:val="Normal"/>
        <w:ind w:left="705" w:firstLine="567"/>
        <w:rPr/>
      </w:pPr>
      <w:r>
        <w:rPr/>
        <w:t>2017 год – 62,5 тыс.рублей;</w:t>
      </w:r>
    </w:p>
    <w:p>
      <w:pPr>
        <w:pStyle w:val="Normal"/>
        <w:ind w:left="705" w:firstLine="567"/>
        <w:rPr/>
      </w:pPr>
      <w:r>
        <w:rPr/>
        <w:t>2018 год – 59,8 тыс.рублей;</w:t>
      </w:r>
    </w:p>
    <w:p>
      <w:pPr>
        <w:pStyle w:val="Normal"/>
        <w:ind w:left="705" w:firstLine="567"/>
        <w:rPr/>
      </w:pPr>
      <w:r>
        <w:rPr/>
        <w:t>2019 год – 64,7 тыс.рублей;</w:t>
      </w:r>
    </w:p>
    <w:p>
      <w:pPr>
        <w:pStyle w:val="Normal"/>
        <w:ind w:left="705" w:firstLine="567"/>
        <w:rPr/>
      </w:pPr>
      <w:r>
        <w:rPr/>
        <w:t>2020 год -  67,8 тыс.рублей;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         </w:t>
      </w:r>
      <w:r>
        <w:rPr>
          <w:rFonts w:cs="Arial"/>
        </w:rPr>
        <w:t xml:space="preserve">2021год -  62,3 </w:t>
      </w:r>
      <w:r>
        <w:rPr/>
        <w:t>тыс.рублей</w:t>
      </w:r>
      <w:r>
        <w:rPr>
          <w:rFonts w:cs="Arial"/>
        </w:rPr>
        <w:t>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7. Анализ рисков реализации подпрограммы и описание мер управления рисками реализации подпрограммы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Риски реализации подпрограммы могут являться следствием: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мероприятий подпрограммы в планируемом объеме;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недостаточной квалификационной подготовки должностных лиц, ответственных за выполнение основных мероприятий подпрограммы;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>Оценка данных рисков – риски низкие.</w:t>
      </w:r>
      <w:r>
        <w:rPr>
          <w:rFonts w:cs="Arial" w:ascii="Arial" w:hAnsi="Arial"/>
          <w:sz w:val="24"/>
          <w:szCs w:val="24"/>
          <w:highlight w:val="yellow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8. Оценка эффективности реализации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В результате успешной реализации основных мероприятий подпрограммы в 2014 – 2021 годах позволит достигнуть следующих показателей: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обеспечить дополнительные меры материальной поддержки и повышения уровня социальной защищенности отдельных категорий пенсионеров.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Для оценки эффективности реализации подпрограммы используется показатель: 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Доля исполнения бюджета, предусмотренного на финансовое обеспечение доплаты к пенсии муниципальных служащих, процент.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Расчет показателя осуществляется по формуле: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Дфод = Оосд / Опсд *100%, где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Дфод – доля исполнения расходных обязательств, %;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Оосд – объем освоенных денежных средств, направленных на исполнение расходных обязательств, тыс. рублей;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Опсд – объем денежных средств, предусмотренных бюджетом Поповского сельского поселения на исполнение расходных обязательств, тыс. рублей. </w:t>
      </w:r>
      <w:r>
        <w:rPr>
          <w:rFonts w:cs="Arial" w:ascii="Arial" w:hAnsi="Arial"/>
          <w:bCs/>
          <w:sz w:val="24"/>
          <w:szCs w:val="24"/>
        </w:rPr>
        <w:t xml:space="preserve"> </w:t>
      </w:r>
    </w:p>
    <w:tbl>
      <w:tblPr>
        <w:tblpPr w:horzAnchor="margin" w:tblpXSpec="center" w:leftFromText="180" w:rightFromText="180" w:tblpY="180"/>
        <w:tblW w:w="1371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1"/>
        <w:gridCol w:w="302"/>
        <w:gridCol w:w="24"/>
        <w:gridCol w:w="3502"/>
        <w:gridCol w:w="177"/>
        <w:gridCol w:w="1"/>
        <w:gridCol w:w="1095"/>
        <w:gridCol w:w="1"/>
        <w:gridCol w:w="849"/>
        <w:gridCol w:w="2"/>
        <w:gridCol w:w="141"/>
        <w:gridCol w:w="462"/>
        <w:gridCol w:w="671"/>
        <w:gridCol w:w="1"/>
        <w:gridCol w:w="318"/>
        <w:gridCol w:w="671"/>
        <w:gridCol w:w="178"/>
        <w:gridCol w:w="2"/>
        <w:gridCol w:w="669"/>
        <w:gridCol w:w="37"/>
        <w:gridCol w:w="1"/>
        <w:gridCol w:w="812"/>
        <w:gridCol w:w="2"/>
        <w:gridCol w:w="559"/>
        <w:gridCol w:w="7"/>
        <w:gridCol w:w="424"/>
        <w:gridCol w:w="2"/>
        <w:gridCol w:w="748"/>
        <w:gridCol w:w="31"/>
        <w:gridCol w:w="15"/>
        <w:gridCol w:w="28"/>
        <w:gridCol w:w="117"/>
        <w:gridCol w:w="34"/>
        <w:gridCol w:w="117"/>
        <w:gridCol w:w="7"/>
        <w:gridCol w:w="466"/>
      </w:tblGrid>
      <w:tr>
        <w:trPr>
          <w:trHeight w:val="1075" w:hRule="atLeast"/>
        </w:trPr>
        <w:tc>
          <w:tcPr>
            <w:tcW w:w="11725" w:type="dxa"/>
            <w:gridSpan w:val="25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Приложение №1</w:t>
            </w:r>
          </w:p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Сведения  о показателях (индикаторах) муниципальной программы Поповского сельского поселения «</w:t>
            </w:r>
            <w:r>
              <w:rPr>
                <w:rFonts w:cs="Arial"/>
                <w:bCs/>
                <w:sz w:val="20"/>
                <w:szCs w:val="20"/>
              </w:rPr>
              <w:t xml:space="preserve"> Муниципальное у</w:t>
            </w:r>
            <w:r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>
              <w:rPr>
                <w:rFonts w:cs="Arial"/>
                <w:bCs/>
                <w:sz w:val="20"/>
                <w:szCs w:val="20"/>
              </w:rPr>
              <w:t>Поповского сельского поселения</w:t>
            </w:r>
            <w:r>
              <w:rPr>
                <w:rFonts w:cs="Arial"/>
                <w:sz w:val="20"/>
                <w:szCs w:val="20"/>
              </w:rPr>
              <w:t xml:space="preserve"> », подпрограмм муниципальной программы и их значения </w:t>
            </w:r>
          </w:p>
        </w:tc>
        <w:tc>
          <w:tcPr>
            <w:tcW w:w="1523" w:type="dxa"/>
            <w:gridSpan w:val="10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6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6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3502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74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54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0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74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23" w:type="dxa"/>
            <w:gridSpan w:val="10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7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3" w:hRule="atLeast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r>
              <w:rPr>
                <w:rFonts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371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326" w:hRule="atLeast"/>
        </w:trPr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38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99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74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</w:tr>
      <w:tr>
        <w:trPr>
          <w:trHeight w:val="269" w:hRule="atLeast"/>
        </w:trPr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>
        <w:trPr>
          <w:trHeight w:val="424" w:hRule="atLeast"/>
        </w:trPr>
        <w:tc>
          <w:tcPr>
            <w:tcW w:w="1371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Поповского сельского поселения </w:t>
            </w:r>
            <w:r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bCs/>
                <w:sz w:val="20"/>
                <w:szCs w:val="20"/>
              </w:rPr>
              <w:t xml:space="preserve"> Муниципальное у</w:t>
            </w:r>
            <w:r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>
              <w:rPr>
                <w:rFonts w:cs="Arial"/>
                <w:bCs/>
                <w:sz w:val="20"/>
                <w:szCs w:val="20"/>
              </w:rPr>
              <w:t>Поповского сельского поселения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</w:tr>
      <w:tr>
        <w:trPr>
          <w:trHeight w:val="349" w:hRule="atLeast"/>
        </w:trPr>
        <w:tc>
          <w:tcPr>
            <w:tcW w:w="1371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» </w:t>
            </w:r>
          </w:p>
        </w:tc>
      </w:tr>
      <w:tr>
        <w:trPr>
          <w:trHeight w:val="243" w:hRule="atLeast"/>
        </w:trPr>
        <w:tc>
          <w:tcPr>
            <w:tcW w:w="1371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Основное мероприятие 1 "</w:t>
            </w:r>
            <w:r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" </w:t>
            </w:r>
          </w:p>
        </w:tc>
      </w:tr>
      <w:tr>
        <w:trPr>
          <w:trHeight w:val="1065" w:hRule="atLeast"/>
        </w:trPr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8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администрации Поповского сельского поселения</w:t>
            </w:r>
          </w:p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6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>
        <w:trPr>
          <w:trHeight w:val="254" w:hRule="atLeast"/>
        </w:trPr>
        <w:tc>
          <w:tcPr>
            <w:tcW w:w="1371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 xml:space="preserve">Основное мероприятие 2 «Обеспечение деятельности главы администрации Поповского сельского поселения» </w:t>
            </w:r>
          </w:p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8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главы Поповского сельского поселения</w:t>
            </w:r>
          </w:p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6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0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8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1371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Основное мероприятие 3 « Проведение выборов в Совет народных депутатов»</w:t>
            </w:r>
          </w:p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24" w:hRule="atLeast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>
        <w:trPr>
          <w:trHeight w:val="129" w:hRule="atLeast"/>
        </w:trPr>
        <w:tc>
          <w:tcPr>
            <w:tcW w:w="1371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Основное мероприятие 4 «Выполнение других расходных обязательств»</w:t>
            </w:r>
          </w:p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>
        <w:trPr>
          <w:trHeight w:val="184" w:hRule="atLeast"/>
        </w:trPr>
        <w:tc>
          <w:tcPr>
            <w:tcW w:w="1371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bCs/>
                <w:sz w:val="20"/>
                <w:szCs w:val="20"/>
              </w:rPr>
              <w:t>Подпрограмма 2 «Осуществление мобилизационной и вневойсковой подготовки в Поповском сельском поселении</w:t>
            </w:r>
            <w:r>
              <w:rPr>
                <w:rFonts w:cs="Arial"/>
                <w:sz w:val="20"/>
                <w:szCs w:val="20"/>
              </w:rPr>
              <w:t>»</w:t>
            </w:r>
          </w:p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71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Основное мероприятие 1 «Обеспечение деятельности ВУР»</w:t>
            </w:r>
          </w:p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1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6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10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6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0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7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5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</w:tbl>
    <w:p>
      <w:pPr>
        <w:pStyle w:val="Normal"/>
        <w:ind w:hanging="0"/>
        <w:rPr>
          <w:rFonts w:cs="Arial"/>
          <w:kern w:val="2"/>
        </w:rPr>
      </w:pPr>
      <w:r>
        <w:rPr>
          <w:rFonts w:cs="Arial"/>
          <w:kern w:val="2"/>
        </w:rPr>
      </w:r>
    </w:p>
    <w:tbl>
      <w:tblPr>
        <w:tblW w:w="13608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31"/>
        <w:gridCol w:w="3553"/>
        <w:gridCol w:w="992"/>
        <w:gridCol w:w="709"/>
        <w:gridCol w:w="1275"/>
        <w:gridCol w:w="1134"/>
        <w:gridCol w:w="849"/>
        <w:gridCol w:w="992"/>
        <w:gridCol w:w="709"/>
        <w:gridCol w:w="928"/>
        <w:gridCol w:w="634"/>
      </w:tblGrid>
      <w:tr>
        <w:trPr>
          <w:trHeight w:val="174" w:hRule="atLeast"/>
        </w:trPr>
        <w:tc>
          <w:tcPr>
            <w:tcW w:w="13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585" w:leader="none"/>
              </w:tabs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Подпрограмма 3 «Социальная поддержка граждан»</w:t>
            </w:r>
          </w:p>
          <w:p>
            <w:pPr>
              <w:pStyle w:val="Normal"/>
              <w:tabs>
                <w:tab w:val="clear" w:pos="708"/>
                <w:tab w:val="left" w:pos="9585" w:leader="none"/>
              </w:tabs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32" w:hRule="atLeast"/>
        </w:trPr>
        <w:tc>
          <w:tcPr>
            <w:tcW w:w="13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585" w:leader="none"/>
              </w:tabs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 «Доплата к пенсиям муниципальных служащих Поповского сельского поселения»</w:t>
            </w:r>
          </w:p>
          <w:p>
            <w:pPr>
              <w:pStyle w:val="Normal"/>
              <w:tabs>
                <w:tab w:val="clear" w:pos="708"/>
                <w:tab w:val="left" w:pos="9585" w:leader="none"/>
              </w:tabs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55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585" w:leader="none"/>
              </w:tabs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доплаты к пенсиям муниципальных служащих Поповского сельского поселения</w:t>
            </w:r>
          </w:p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9"/>
        <w:gridCol w:w="1183"/>
        <w:gridCol w:w="217"/>
        <w:gridCol w:w="969"/>
        <w:gridCol w:w="631"/>
        <w:gridCol w:w="283"/>
        <w:gridCol w:w="619"/>
        <w:gridCol w:w="27"/>
        <w:gridCol w:w="183"/>
        <w:gridCol w:w="555"/>
        <w:gridCol w:w="61"/>
        <w:gridCol w:w="121"/>
        <w:gridCol w:w="465"/>
        <w:gridCol w:w="22"/>
        <w:gridCol w:w="75"/>
        <w:gridCol w:w="474"/>
        <w:gridCol w:w="81"/>
        <w:gridCol w:w="275"/>
        <w:gridCol w:w="7"/>
        <w:gridCol w:w="455"/>
        <w:gridCol w:w="13"/>
        <w:gridCol w:w="85"/>
        <w:gridCol w:w="14"/>
        <w:gridCol w:w="514"/>
        <w:gridCol w:w="38"/>
        <w:gridCol w:w="2"/>
        <w:gridCol w:w="9"/>
        <w:gridCol w:w="553"/>
        <w:gridCol w:w="94"/>
        <w:gridCol w:w="20"/>
        <w:gridCol w:w="1"/>
        <w:gridCol w:w="1"/>
        <w:gridCol w:w="482"/>
      </w:tblGrid>
      <w:tr>
        <w:trPr>
          <w:trHeight w:val="317" w:hRule="atLeast"/>
        </w:trPr>
        <w:tc>
          <w:tcPr>
            <w:tcW w:w="1109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bookmarkStart w:id="0" w:name="RANGE!A1%3AN40"/>
            <w:bookmarkEnd w:id="0"/>
          </w:p>
        </w:tc>
        <w:tc>
          <w:tcPr>
            <w:tcW w:w="14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0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6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0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3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1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00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№ 2</w:t>
            </w:r>
          </w:p>
        </w:tc>
      </w:tr>
      <w:tr>
        <w:trPr>
          <w:trHeight w:val="89" w:hRule="atLeast"/>
        </w:trPr>
        <w:tc>
          <w:tcPr>
            <w:tcW w:w="1109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0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6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0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3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1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4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8" w:hRule="atLeast"/>
        </w:trPr>
        <w:tc>
          <w:tcPr>
            <w:tcW w:w="9638" w:type="dxa"/>
            <w:gridSpan w:val="3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Расходы бюджета на реализацию муниципальной программы Поповского сельского поселения «Муниципальное у</w:t>
            </w:r>
            <w:r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>
              <w:rPr>
                <w:rFonts w:cs="Arial"/>
                <w:bCs/>
                <w:sz w:val="20"/>
                <w:szCs w:val="20"/>
              </w:rPr>
              <w:t xml:space="preserve">Поповского сельского поселения» </w:t>
            </w:r>
          </w:p>
        </w:tc>
      </w:tr>
      <w:tr>
        <w:trPr>
          <w:trHeight w:val="848" w:hRule="atLeast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6160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Расходы бюджета Поповского сельского поселения по годам реализации муниципальной программы  (тыс. руб.), годы</w:t>
            </w:r>
          </w:p>
        </w:tc>
      </w:tr>
      <w:tr>
        <w:trPr>
          <w:trHeight w:val="302" w:hRule="atLeast"/>
        </w:trPr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246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>
        <w:trPr>
          <w:trHeight w:val="377" w:hRule="atLeast"/>
        </w:trPr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7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56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5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5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>
        <w:trPr>
          <w:trHeight w:val="168" w:hRule="atLeast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6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>
        <w:trPr>
          <w:trHeight w:val="331" w:hRule="atLeast"/>
        </w:trPr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bCs/>
                <w:sz w:val="20"/>
                <w:szCs w:val="20"/>
              </w:rPr>
              <w:t>Муниципальное у</w:t>
            </w:r>
            <w:r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>
              <w:rPr>
                <w:rFonts w:cs="Arial"/>
                <w:bCs/>
                <w:sz w:val="20"/>
                <w:szCs w:val="20"/>
              </w:rPr>
              <w:t>Поповского сельского поселения»</w:t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23285,12143</w:t>
            </w:r>
          </w:p>
        </w:tc>
        <w:tc>
          <w:tcPr>
            <w:tcW w:w="8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4498,23192</w:t>
            </w:r>
          </w:p>
        </w:tc>
        <w:tc>
          <w:tcPr>
            <w:tcW w:w="7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2592,48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2404,2</w:t>
            </w:r>
          </w:p>
        </w:tc>
        <w:tc>
          <w:tcPr>
            <w:tcW w:w="8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2740,20951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2713,0</w:t>
            </w:r>
          </w:p>
        </w:tc>
        <w:tc>
          <w:tcPr>
            <w:tcW w:w="56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2785,6</w:t>
            </w:r>
          </w:p>
        </w:tc>
        <w:tc>
          <w:tcPr>
            <w:tcW w:w="5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2954,0</w:t>
            </w:r>
          </w:p>
        </w:tc>
        <w:tc>
          <w:tcPr>
            <w:tcW w:w="5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2597,4</w:t>
            </w:r>
          </w:p>
        </w:tc>
      </w:tr>
      <w:tr>
        <w:trPr>
          <w:trHeight w:val="225" w:hRule="atLeast"/>
        </w:trPr>
        <w:tc>
          <w:tcPr>
            <w:tcW w:w="11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6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659" w:hRule="atLeast"/>
        </w:trPr>
        <w:tc>
          <w:tcPr>
            <w:tcW w:w="11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23285,12143</w:t>
            </w:r>
          </w:p>
        </w:tc>
        <w:tc>
          <w:tcPr>
            <w:tcW w:w="8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4498,23192</w:t>
            </w:r>
          </w:p>
        </w:tc>
        <w:tc>
          <w:tcPr>
            <w:tcW w:w="7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2592,48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2404,2</w:t>
            </w:r>
          </w:p>
        </w:tc>
        <w:tc>
          <w:tcPr>
            <w:tcW w:w="8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2740,20951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2713,0</w:t>
            </w:r>
          </w:p>
        </w:tc>
        <w:tc>
          <w:tcPr>
            <w:tcW w:w="56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2785,6</w:t>
            </w:r>
          </w:p>
        </w:tc>
        <w:tc>
          <w:tcPr>
            <w:tcW w:w="5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2954,0</w:t>
            </w:r>
          </w:p>
        </w:tc>
        <w:tc>
          <w:tcPr>
            <w:tcW w:w="5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2597,4</w:t>
            </w:r>
          </w:p>
        </w:tc>
      </w:tr>
      <w:tr>
        <w:trPr>
          <w:trHeight w:val="389" w:hRule="atLeas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8529" w:type="dxa"/>
            <w:gridSpan w:val="3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»</w:t>
            </w:r>
          </w:p>
        </w:tc>
      </w:tr>
      <w:tr>
        <w:trPr>
          <w:trHeight w:val="360" w:hRule="atLeast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14673,42143</w:t>
            </w:r>
          </w:p>
        </w:tc>
        <w:tc>
          <w:tcPr>
            <w:tcW w:w="8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3650,23192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1582,98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1483,9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1763,50951</w:t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1600,9</w:t>
            </w:r>
          </w:p>
        </w:tc>
        <w:tc>
          <w:tcPr>
            <w:tcW w:w="5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1675,5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1450,7</w:t>
            </w:r>
          </w:p>
        </w:tc>
        <w:tc>
          <w:tcPr>
            <w:tcW w:w="5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1465,7</w:t>
            </w:r>
          </w:p>
        </w:tc>
      </w:tr>
      <w:tr>
        <w:trPr>
          <w:trHeight w:val="181" w:hRule="atLeast"/>
        </w:trPr>
        <w:tc>
          <w:tcPr>
            <w:tcW w:w="11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3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6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764" w:hRule="atLeast"/>
        </w:trPr>
        <w:tc>
          <w:tcPr>
            <w:tcW w:w="11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14673,42143</w:t>
            </w:r>
          </w:p>
        </w:tc>
        <w:tc>
          <w:tcPr>
            <w:tcW w:w="8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3650,23192</w:t>
            </w:r>
          </w:p>
        </w:tc>
        <w:tc>
          <w:tcPr>
            <w:tcW w:w="7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1582,98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1483,9</w:t>
            </w:r>
          </w:p>
        </w:tc>
        <w:tc>
          <w:tcPr>
            <w:tcW w:w="83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1763,50951</w:t>
            </w:r>
          </w:p>
        </w:tc>
        <w:tc>
          <w:tcPr>
            <w:tcW w:w="56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1600,9</w:t>
            </w:r>
          </w:p>
        </w:tc>
        <w:tc>
          <w:tcPr>
            <w:tcW w:w="5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1675,5</w:t>
            </w:r>
          </w:p>
        </w:tc>
        <w:tc>
          <w:tcPr>
            <w:tcW w:w="5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1450,7</w:t>
            </w:r>
          </w:p>
        </w:tc>
        <w:tc>
          <w:tcPr>
            <w:tcW w:w="5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1465,7</w:t>
            </w:r>
          </w:p>
        </w:tc>
      </w:tr>
      <w:tr>
        <w:trPr>
          <w:trHeight w:val="360" w:hRule="atLeast"/>
        </w:trPr>
        <w:tc>
          <w:tcPr>
            <w:tcW w:w="11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деятельности главы Поповского сельского поселения</w:t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6240,6</w:t>
            </w:r>
          </w:p>
        </w:tc>
        <w:tc>
          <w:tcPr>
            <w:tcW w:w="8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654,400</w:t>
            </w:r>
          </w:p>
        </w:tc>
        <w:tc>
          <w:tcPr>
            <w:tcW w:w="7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682,0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692,0</w:t>
            </w:r>
          </w:p>
        </w:tc>
        <w:tc>
          <w:tcPr>
            <w:tcW w:w="83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743,3</w:t>
            </w:r>
          </w:p>
        </w:tc>
        <w:tc>
          <w:tcPr>
            <w:tcW w:w="56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864,0</w:t>
            </w:r>
          </w:p>
        </w:tc>
        <w:tc>
          <w:tcPr>
            <w:tcW w:w="5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848,5</w:t>
            </w:r>
          </w:p>
        </w:tc>
        <w:tc>
          <w:tcPr>
            <w:tcW w:w="5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890,4</w:t>
            </w:r>
          </w:p>
        </w:tc>
        <w:tc>
          <w:tcPr>
            <w:tcW w:w="5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866,0</w:t>
            </w:r>
          </w:p>
        </w:tc>
      </w:tr>
      <w:tr>
        <w:trPr>
          <w:trHeight w:val="272" w:hRule="atLeast"/>
        </w:trPr>
        <w:tc>
          <w:tcPr>
            <w:tcW w:w="11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3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6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675" w:hRule="atLeast"/>
        </w:trPr>
        <w:tc>
          <w:tcPr>
            <w:tcW w:w="11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6240,6</w:t>
            </w:r>
          </w:p>
        </w:tc>
        <w:tc>
          <w:tcPr>
            <w:tcW w:w="8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654,400</w:t>
            </w:r>
          </w:p>
        </w:tc>
        <w:tc>
          <w:tcPr>
            <w:tcW w:w="7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682,0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692,0</w:t>
            </w:r>
          </w:p>
        </w:tc>
        <w:tc>
          <w:tcPr>
            <w:tcW w:w="83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743,3</w:t>
            </w:r>
          </w:p>
        </w:tc>
        <w:tc>
          <w:tcPr>
            <w:tcW w:w="56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864,0</w:t>
            </w:r>
          </w:p>
        </w:tc>
        <w:tc>
          <w:tcPr>
            <w:tcW w:w="5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848,5</w:t>
            </w:r>
          </w:p>
        </w:tc>
        <w:tc>
          <w:tcPr>
            <w:tcW w:w="6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890,4</w:t>
            </w:r>
          </w:p>
        </w:tc>
        <w:tc>
          <w:tcPr>
            <w:tcW w:w="50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866,0</w:t>
            </w:r>
          </w:p>
        </w:tc>
      </w:tr>
      <w:tr>
        <w:trPr>
          <w:trHeight w:val="334" w:hRule="atLeast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433,5</w:t>
            </w:r>
          </w:p>
        </w:tc>
        <w:tc>
          <w:tcPr>
            <w:tcW w:w="8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325,0</w:t>
            </w:r>
          </w:p>
        </w:tc>
        <w:tc>
          <w:tcPr>
            <w:tcW w:w="5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11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679" w:hRule="atLeast"/>
        </w:trPr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Поповского сельского поселения 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433,5</w:t>
            </w:r>
          </w:p>
        </w:tc>
        <w:tc>
          <w:tcPr>
            <w:tcW w:w="8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325,0</w:t>
            </w:r>
          </w:p>
        </w:tc>
        <w:tc>
          <w:tcPr>
            <w:tcW w:w="5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852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«Осуществление мобилизационной и вневойсковой подготовки в Поповском сельском поселении»</w:t>
            </w:r>
          </w:p>
        </w:tc>
      </w:tr>
      <w:tr>
        <w:trPr>
          <w:trHeight w:val="360" w:hRule="atLeast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1465,3</w:t>
            </w:r>
          </w:p>
        </w:tc>
        <w:tc>
          <w:tcPr>
            <w:tcW w:w="6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146,6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166,8  </w:t>
            </w:r>
          </w:p>
        </w:tc>
        <w:tc>
          <w:tcPr>
            <w:tcW w:w="6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172,3</w:t>
            </w:r>
          </w:p>
        </w:tc>
        <w:tc>
          <w:tcPr>
            <w:tcW w:w="65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170,9</w:t>
            </w:r>
          </w:p>
        </w:tc>
        <w:tc>
          <w:tcPr>
            <w:tcW w:w="7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188,3</w:t>
            </w:r>
          </w:p>
        </w:tc>
        <w:tc>
          <w:tcPr>
            <w:tcW w:w="66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196,9</w:t>
            </w:r>
          </w:p>
        </w:tc>
        <w:tc>
          <w:tcPr>
            <w:tcW w:w="67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220,1</w:t>
            </w:r>
          </w:p>
        </w:tc>
        <w:tc>
          <w:tcPr>
            <w:tcW w:w="4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203,4</w:t>
            </w:r>
          </w:p>
        </w:tc>
      </w:tr>
      <w:tr>
        <w:trPr>
          <w:trHeight w:val="464" w:hRule="atLeast"/>
        </w:trPr>
        <w:tc>
          <w:tcPr>
            <w:tcW w:w="11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Поповского сельского поселения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1465,3</w:t>
            </w:r>
          </w:p>
        </w:tc>
        <w:tc>
          <w:tcPr>
            <w:tcW w:w="6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146,6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166,8  </w:t>
            </w:r>
          </w:p>
        </w:tc>
        <w:tc>
          <w:tcPr>
            <w:tcW w:w="6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172,3</w:t>
            </w:r>
          </w:p>
        </w:tc>
        <w:tc>
          <w:tcPr>
            <w:tcW w:w="65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170,9</w:t>
            </w:r>
          </w:p>
        </w:tc>
        <w:tc>
          <w:tcPr>
            <w:tcW w:w="7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188,3</w:t>
            </w:r>
          </w:p>
        </w:tc>
        <w:tc>
          <w:tcPr>
            <w:tcW w:w="66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196,9</w:t>
            </w:r>
          </w:p>
        </w:tc>
        <w:tc>
          <w:tcPr>
            <w:tcW w:w="67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220,1</w:t>
            </w:r>
          </w:p>
        </w:tc>
        <w:tc>
          <w:tcPr>
            <w:tcW w:w="4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203,4</w:t>
            </w:r>
          </w:p>
        </w:tc>
      </w:tr>
      <w:tr>
        <w:trPr>
          <w:trHeight w:val="490" w:hRule="atLeas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736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11" w:hRule="atLeast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Обеспечение доплаты к пенсиям муниципальных служащих Поповского сельского поселения 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472,3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52,2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56,0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62,5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59,8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64,7</w:t>
            </w:r>
          </w:p>
        </w:tc>
        <w:tc>
          <w:tcPr>
            <w:tcW w:w="67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67,8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62,3</w:t>
            </w:r>
          </w:p>
        </w:tc>
      </w:tr>
      <w:tr>
        <w:trPr>
          <w:trHeight w:val="86" w:hRule="atLeast"/>
        </w:trPr>
        <w:tc>
          <w:tcPr>
            <w:tcW w:w="11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7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199" w:hRule="atLeast"/>
        </w:trPr>
        <w:tc>
          <w:tcPr>
            <w:tcW w:w="11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472,3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52,2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56,0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62,5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59,8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64,7</w:t>
            </w:r>
          </w:p>
        </w:tc>
        <w:tc>
          <w:tcPr>
            <w:tcW w:w="67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67,8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62,3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465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10"/>
        <w:gridCol w:w="3862"/>
        <w:gridCol w:w="2063"/>
        <w:gridCol w:w="949"/>
        <w:gridCol w:w="815"/>
        <w:gridCol w:w="977"/>
        <w:gridCol w:w="976"/>
        <w:gridCol w:w="756"/>
        <w:gridCol w:w="1592"/>
        <w:gridCol w:w="1055"/>
      </w:tblGrid>
      <w:tr>
        <w:trPr>
          <w:trHeight w:val="358" w:hRule="atLeast"/>
        </w:trPr>
        <w:tc>
          <w:tcPr>
            <w:tcW w:w="1610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62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63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9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15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77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76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56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92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Приложение№3</w:t>
            </w:r>
          </w:p>
        </w:tc>
        <w:tc>
          <w:tcPr>
            <w:tcW w:w="1055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163" w:hRule="atLeast"/>
        </w:trPr>
        <w:tc>
          <w:tcPr>
            <w:tcW w:w="1610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62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63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9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15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77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76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56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92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5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100" w:hRule="atLeast"/>
        </w:trPr>
        <w:tc>
          <w:tcPr>
            <w:tcW w:w="14655" w:type="dxa"/>
            <w:gridSpan w:val="10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Поповского сельского поселения, бюджетов внебюджетных фондов, юридических и физических лиц на реализацию муниципальной программы Поповского сельского поселения «</w:t>
            </w:r>
            <w:r>
              <w:rPr>
                <w:rFonts w:cs="Arial"/>
                <w:bCs/>
                <w:sz w:val="20"/>
                <w:szCs w:val="20"/>
              </w:rPr>
              <w:t>Муниципальное у</w:t>
            </w:r>
            <w:r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>
              <w:rPr>
                <w:rFonts w:cs="Arial"/>
                <w:bCs/>
                <w:sz w:val="20"/>
                <w:szCs w:val="20"/>
              </w:rPr>
              <w:t>Поповского сельского поселения»</w:t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tbl>
      <w:tblPr>
        <w:tblW w:w="49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0"/>
        <w:gridCol w:w="1176"/>
        <w:gridCol w:w="1054"/>
        <w:gridCol w:w="77"/>
        <w:gridCol w:w="738"/>
        <w:gridCol w:w="158"/>
        <w:gridCol w:w="628"/>
        <w:gridCol w:w="197"/>
        <w:gridCol w:w="432"/>
        <w:gridCol w:w="1"/>
        <w:gridCol w:w="174"/>
        <w:gridCol w:w="0"/>
        <w:gridCol w:w="403"/>
        <w:gridCol w:w="2"/>
        <w:gridCol w:w="74"/>
        <w:gridCol w:w="2"/>
        <w:gridCol w:w="53"/>
        <w:gridCol w:w="2"/>
        <w:gridCol w:w="100"/>
        <w:gridCol w:w="3"/>
        <w:gridCol w:w="822"/>
        <w:gridCol w:w="3"/>
        <w:gridCol w:w="21"/>
        <w:gridCol w:w="5"/>
        <w:gridCol w:w="506"/>
        <w:gridCol w:w="3"/>
        <w:gridCol w:w="38"/>
        <w:gridCol w:w="6"/>
        <w:gridCol w:w="488"/>
        <w:gridCol w:w="4"/>
        <w:gridCol w:w="52"/>
        <w:gridCol w:w="7"/>
        <w:gridCol w:w="550"/>
        <w:gridCol w:w="4"/>
        <w:gridCol w:w="3"/>
        <w:gridCol w:w="652"/>
      </w:tblGrid>
      <w:tr>
        <w:trPr>
          <w:trHeight w:val="394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131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>
        <w:trPr>
          <w:trHeight w:val="394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23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>
        <w:trPr>
          <w:trHeight w:val="622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9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63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>
        <w:trPr>
          <w:trHeight w:val="394" w:hRule="atLeast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>
        <w:trPr>
          <w:trHeight w:val="394" w:hRule="atLeast"/>
        </w:trPr>
        <w:tc>
          <w:tcPr>
            <w:tcW w:w="11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«Муниципальное у</w:t>
            </w:r>
            <w:r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>
              <w:rPr>
                <w:rFonts w:cs="Arial"/>
                <w:bCs/>
                <w:sz w:val="20"/>
                <w:szCs w:val="20"/>
              </w:rPr>
              <w:t>Поповского сельского поселения»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23285,12143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4498,23192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2592,48</w:t>
            </w:r>
          </w:p>
        </w:tc>
        <w:tc>
          <w:tcPr>
            <w:tcW w:w="63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2404,2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2740,20951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2713,0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2785,6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2894,0</w:t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2597,4</w:t>
            </w:r>
          </w:p>
        </w:tc>
      </w:tr>
      <w:tr>
        <w:trPr>
          <w:trHeight w:val="394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1465,3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146,6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166,8  </w:t>
            </w:r>
          </w:p>
        </w:tc>
        <w:tc>
          <w:tcPr>
            <w:tcW w:w="63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172,3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170,9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188,3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196,9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220,1</w:t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203,4</w:t>
            </w:r>
          </w:p>
        </w:tc>
      </w:tr>
      <w:tr>
        <w:trPr>
          <w:trHeight w:val="394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336,74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63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36,74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94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21483,08143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4051,63192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2425,68</w:t>
            </w:r>
          </w:p>
        </w:tc>
        <w:tc>
          <w:tcPr>
            <w:tcW w:w="63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2231,9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2532,56951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2524,7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2588,7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2673,9</w:t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2394,0</w:t>
            </w:r>
          </w:p>
        </w:tc>
      </w:tr>
      <w:tr>
        <w:trPr>
          <w:trHeight w:val="394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8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69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юридические лица 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139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8438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«</w:t>
            </w:r>
            <w:r>
              <w:rPr>
                <w:rFonts w:cs="Arial"/>
                <w:spacing w:val="-10"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</w:tr>
      <w:tr>
        <w:trPr>
          <w:trHeight w:val="394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Обеспечение функций органов 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местного самоуправления 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14672,42143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3650,23192</w:t>
            </w:r>
          </w:p>
        </w:tc>
        <w:tc>
          <w:tcPr>
            <w:tcW w:w="6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1582,98</w:t>
            </w:r>
          </w:p>
        </w:tc>
        <w:tc>
          <w:tcPr>
            <w:tcW w:w="53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1483,9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1763,50951</w:t>
            </w:r>
          </w:p>
        </w:tc>
        <w:tc>
          <w:tcPr>
            <w:tcW w:w="5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1600,9</w:t>
            </w:r>
          </w:p>
        </w:tc>
        <w:tc>
          <w:tcPr>
            <w:tcW w:w="5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1675,5</w:t>
            </w:r>
          </w:p>
        </w:tc>
        <w:tc>
          <w:tcPr>
            <w:tcW w:w="6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1425,7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1465,7</w:t>
            </w:r>
          </w:p>
        </w:tc>
      </w:tr>
      <w:tr>
        <w:trPr>
          <w:trHeight w:val="432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780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336,74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6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36,74</w:t>
            </w:r>
          </w:p>
        </w:tc>
        <w:tc>
          <w:tcPr>
            <w:tcW w:w="5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14336,68143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3350,23192</w:t>
            </w:r>
          </w:p>
        </w:tc>
        <w:tc>
          <w:tcPr>
            <w:tcW w:w="6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1582,98</w:t>
            </w:r>
          </w:p>
        </w:tc>
        <w:tc>
          <w:tcPr>
            <w:tcW w:w="53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1726,76951</w:t>
            </w:r>
          </w:p>
        </w:tc>
        <w:tc>
          <w:tcPr>
            <w:tcW w:w="5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1600,9</w:t>
            </w:r>
          </w:p>
        </w:tc>
        <w:tc>
          <w:tcPr>
            <w:tcW w:w="5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1675,5</w:t>
            </w:r>
          </w:p>
        </w:tc>
        <w:tc>
          <w:tcPr>
            <w:tcW w:w="6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1450,7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1465,7</w:t>
            </w:r>
          </w:p>
        </w:tc>
      </w:tr>
      <w:tr>
        <w:trPr>
          <w:trHeight w:val="646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92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94" w:hRule="atLeast"/>
        </w:trPr>
        <w:tc>
          <w:tcPr>
            <w:tcW w:w="11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11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деятельности главы Поповского сельского поселения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6240,6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654,400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682,0</w:t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692,0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743,3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864,0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848,5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890,4</w:t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866,0</w:t>
            </w:r>
          </w:p>
        </w:tc>
      </w:tr>
      <w:tr>
        <w:trPr>
          <w:trHeight w:val="394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94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94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6240,6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654,400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682,0</w:t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692,0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743,3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864,0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848,5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890,4</w:t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866,0</w:t>
            </w:r>
          </w:p>
        </w:tc>
      </w:tr>
      <w:tr>
        <w:trPr>
          <w:trHeight w:val="394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94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56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94" w:hRule="atLeast"/>
        </w:trPr>
        <w:tc>
          <w:tcPr>
            <w:tcW w:w="11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11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Проведение выборов в Совет народных депутатов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433,5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325,0</w:t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>
        <w:trPr>
          <w:trHeight w:val="394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94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94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433,5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325,0</w:t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>
        <w:trPr>
          <w:trHeight w:val="394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94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</w:t>
            </w:r>
          </w:p>
        </w:tc>
        <w:tc>
          <w:tcPr>
            <w:tcW w:w="84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«</w:t>
            </w:r>
            <w:r>
              <w:rPr>
                <w:rFonts w:cs="Arial"/>
                <w:bCs/>
                <w:sz w:val="20"/>
                <w:szCs w:val="20"/>
              </w:rPr>
              <w:t>«Осуществление мобилизационной и вневойсковой подготовки в Поповском сельском поселении»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</w:tr>
      <w:tr>
        <w:trPr>
          <w:trHeight w:val="420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Обеспечение деятельности ВУР 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1465,3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146,6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166,8  </w:t>
            </w:r>
          </w:p>
        </w:tc>
        <w:tc>
          <w:tcPr>
            <w:tcW w:w="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172,3</w:t>
            </w:r>
          </w:p>
        </w:tc>
        <w:tc>
          <w:tcPr>
            <w:tcW w:w="1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170,9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188,3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196,9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203,4</w:t>
            </w:r>
          </w:p>
        </w:tc>
      </w:tr>
      <w:tr>
        <w:trPr>
          <w:trHeight w:val="420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1465,3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146,6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166,8  </w:t>
            </w:r>
          </w:p>
        </w:tc>
        <w:tc>
          <w:tcPr>
            <w:tcW w:w="65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172,3</w:t>
            </w:r>
          </w:p>
        </w:tc>
        <w:tc>
          <w:tcPr>
            <w:tcW w:w="100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170,9</w:t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188,3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196,9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220,1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203,4</w:t>
            </w:r>
          </w:p>
        </w:tc>
      </w:tr>
      <w:tr>
        <w:trPr>
          <w:trHeight w:val="420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0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0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0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75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0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11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0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0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5" w:hRule="atLeast"/>
        </w:trPr>
        <w:tc>
          <w:tcPr>
            <w:tcW w:w="1100" w:type="dxa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</w:t>
            </w:r>
          </w:p>
        </w:tc>
        <w:tc>
          <w:tcPr>
            <w:tcW w:w="8438" w:type="dxa"/>
            <w:gridSpan w:val="35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«Социальная поддержка граждан»</w:t>
            </w:r>
          </w:p>
        </w:tc>
      </w:tr>
      <w:tr>
        <w:trPr>
          <w:trHeight w:val="284" w:hRule="atLeast"/>
        </w:trPr>
        <w:tc>
          <w:tcPr>
            <w:tcW w:w="1100" w:type="dxa"/>
            <w:vMerge w:val="restart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restart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Обеспечение доплаты к пенсии муниципальным служащим Поповского сельского поселения 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gridSpan w:val="2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472,3</w:t>
            </w:r>
          </w:p>
        </w:tc>
        <w:tc>
          <w:tcPr>
            <w:tcW w:w="786" w:type="dxa"/>
            <w:gridSpan w:val="2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630" w:type="dxa"/>
            <w:gridSpan w:val="3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52,2</w:t>
            </w:r>
          </w:p>
        </w:tc>
        <w:tc>
          <w:tcPr>
            <w:tcW w:w="579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56,0</w:t>
            </w:r>
          </w:p>
        </w:tc>
        <w:tc>
          <w:tcPr>
            <w:tcW w:w="1085" w:type="dxa"/>
            <w:gridSpan w:val="10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62,5</w:t>
            </w:r>
          </w:p>
        </w:tc>
        <w:tc>
          <w:tcPr>
            <w:tcW w:w="553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59,8</w:t>
            </w:r>
          </w:p>
        </w:tc>
        <w:tc>
          <w:tcPr>
            <w:tcW w:w="551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64,7</w:t>
            </w:r>
          </w:p>
        </w:tc>
        <w:tc>
          <w:tcPr>
            <w:tcW w:w="557" w:type="dxa"/>
            <w:gridSpan w:val="3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67,8</w:t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62,3</w:t>
            </w:r>
          </w:p>
        </w:tc>
      </w:tr>
      <w:tr>
        <w:trPr>
          <w:trHeight w:val="284" w:hRule="atLeast"/>
        </w:trPr>
        <w:tc>
          <w:tcPr>
            <w:tcW w:w="1100" w:type="dxa"/>
            <w:vMerge w:val="continue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6" w:type="dxa"/>
            <w:gridSpan w:val="2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30" w:type="dxa"/>
            <w:gridSpan w:val="3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79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85" w:type="dxa"/>
            <w:gridSpan w:val="10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3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1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7" w:type="dxa"/>
            <w:gridSpan w:val="3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100" w:type="dxa"/>
            <w:vMerge w:val="continue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6" w:type="dxa"/>
            <w:gridSpan w:val="2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30" w:type="dxa"/>
            <w:gridSpan w:val="3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79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85" w:type="dxa"/>
            <w:gridSpan w:val="10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3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1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7" w:type="dxa"/>
            <w:gridSpan w:val="3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100" w:type="dxa"/>
            <w:vMerge w:val="continue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472,3</w:t>
            </w:r>
          </w:p>
        </w:tc>
        <w:tc>
          <w:tcPr>
            <w:tcW w:w="786" w:type="dxa"/>
            <w:gridSpan w:val="2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630" w:type="dxa"/>
            <w:gridSpan w:val="3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52,2</w:t>
            </w:r>
          </w:p>
        </w:tc>
        <w:tc>
          <w:tcPr>
            <w:tcW w:w="579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56,0</w:t>
            </w:r>
          </w:p>
        </w:tc>
        <w:tc>
          <w:tcPr>
            <w:tcW w:w="1085" w:type="dxa"/>
            <w:gridSpan w:val="10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62,5</w:t>
            </w:r>
          </w:p>
        </w:tc>
        <w:tc>
          <w:tcPr>
            <w:tcW w:w="553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59,8</w:t>
            </w:r>
          </w:p>
        </w:tc>
        <w:tc>
          <w:tcPr>
            <w:tcW w:w="551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64,7</w:t>
            </w:r>
          </w:p>
        </w:tc>
        <w:tc>
          <w:tcPr>
            <w:tcW w:w="557" w:type="dxa"/>
            <w:gridSpan w:val="3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67,8</w:t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62,3</w:t>
            </w:r>
          </w:p>
        </w:tc>
      </w:tr>
      <w:tr>
        <w:trPr>
          <w:trHeight w:val="284" w:hRule="atLeast"/>
        </w:trPr>
        <w:tc>
          <w:tcPr>
            <w:tcW w:w="1100" w:type="dxa"/>
            <w:vMerge w:val="continue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6" w:type="dxa"/>
            <w:gridSpan w:val="2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30" w:type="dxa"/>
            <w:gridSpan w:val="3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79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85" w:type="dxa"/>
            <w:gridSpan w:val="10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3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1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7" w:type="dxa"/>
            <w:gridSpan w:val="3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100" w:type="dxa"/>
            <w:vMerge w:val="continue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6" w:type="dxa"/>
            <w:gridSpan w:val="2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30" w:type="dxa"/>
            <w:gridSpan w:val="3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79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85" w:type="dxa"/>
            <w:gridSpan w:val="10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3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1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7" w:type="dxa"/>
            <w:gridSpan w:val="3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1100" w:type="dxa"/>
            <w:vMerge w:val="continue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6" w:type="dxa"/>
            <w:vMerge w:val="continue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6" w:type="dxa"/>
            <w:gridSpan w:val="2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30" w:type="dxa"/>
            <w:gridSpan w:val="3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79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85" w:type="dxa"/>
            <w:gridSpan w:val="10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3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1" w:type="dxa"/>
            <w:gridSpan w:val="4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57" w:type="dxa"/>
            <w:gridSpan w:val="3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ind w:firstLine="709"/>
        <w:rPr/>
      </w:pPr>
      <w:r>
        <w:rPr>
          <w:rFonts w:cs="Arial"/>
        </w:rPr>
        <w:t xml:space="preserve"> </w:t>
      </w:r>
    </w:p>
    <w:sectPr>
      <w:type w:val="nextPage"/>
      <w:pgSz w:w="11906" w:h="16838"/>
      <w:pgMar w:left="1701" w:right="567" w:header="0" w:top="226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7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2eb8"/>
    <w:pPr>
      <w:widowControl/>
      <w:bidi w:val="0"/>
      <w:ind w:firstLine="567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e2eb8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rsid w:val="000e2eb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link w:val="30"/>
    <w:qFormat/>
    <w:rsid w:val="000e2eb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link w:val="40"/>
    <w:qFormat/>
    <w:rsid w:val="000e2eb8"/>
    <w:pPr>
      <w:outlineLvl w:val="3"/>
    </w:pPr>
    <w:rPr>
      <w:b/>
      <w:bCs/>
      <w:sz w:val="26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locked/>
    <w:rsid w:val="00a378f6"/>
    <w:rPr>
      <w:rFonts w:ascii="Arial" w:hAnsi="Arial" w:cs="Arial"/>
      <w:b/>
      <w:bCs/>
      <w:kern w:val="2"/>
      <w:sz w:val="32"/>
      <w:szCs w:val="32"/>
    </w:rPr>
  </w:style>
  <w:style w:type="character" w:styleId="Style10" w:customStyle="1">
    <w:name w:val="Верхний колонтитул Знак"/>
    <w:link w:val="a3"/>
    <w:qFormat/>
    <w:locked/>
    <w:rsid w:val="00a378f6"/>
    <w:rPr>
      <w:rFonts w:eastAsia="Calibri"/>
      <w:lang w:val="ru-RU" w:eastAsia="ru-RU" w:bidi="ar-SA"/>
    </w:rPr>
  </w:style>
  <w:style w:type="character" w:styleId="Style11">
    <w:name w:val="Выделение"/>
    <w:qFormat/>
    <w:rsid w:val="0099673a"/>
    <w:rPr>
      <w:i/>
      <w:iCs/>
    </w:rPr>
  </w:style>
  <w:style w:type="character" w:styleId="Style12" w:customStyle="1">
    <w:name w:val="Абзац списка Знак"/>
    <w:link w:val="a8"/>
    <w:qFormat/>
    <w:locked/>
    <w:rsid w:val="00032d61"/>
    <w:rPr>
      <w:rFonts w:ascii="Calibri" w:hAnsi="Calibri"/>
      <w:sz w:val="22"/>
      <w:szCs w:val="22"/>
    </w:rPr>
  </w:style>
  <w:style w:type="character" w:styleId="21" w:customStyle="1">
    <w:name w:val="Заголовок 2 Знак"/>
    <w:link w:val="2"/>
    <w:qFormat/>
    <w:rsid w:val="009b5c45"/>
    <w:rPr>
      <w:rFonts w:ascii="Arial" w:hAnsi="Arial" w:cs="Arial"/>
      <w:b/>
      <w:bCs/>
      <w:iCs/>
      <w:sz w:val="30"/>
      <w:szCs w:val="28"/>
    </w:rPr>
  </w:style>
  <w:style w:type="character" w:styleId="31" w:customStyle="1">
    <w:name w:val="Заголовок 3 Знак"/>
    <w:link w:val="3"/>
    <w:qFormat/>
    <w:rsid w:val="009b5c45"/>
    <w:rPr>
      <w:rFonts w:ascii="Arial" w:hAnsi="Arial" w:cs="Arial"/>
      <w:b/>
      <w:bCs/>
      <w:sz w:val="28"/>
      <w:szCs w:val="26"/>
    </w:rPr>
  </w:style>
  <w:style w:type="character" w:styleId="41" w:customStyle="1">
    <w:name w:val="Заголовок 4 Знак"/>
    <w:link w:val="4"/>
    <w:qFormat/>
    <w:rsid w:val="009b5c45"/>
    <w:rPr>
      <w:rFonts w:ascii="Arial" w:hAnsi="Arial"/>
      <w:b/>
      <w:bCs/>
      <w:sz w:val="26"/>
      <w:szCs w:val="28"/>
    </w:rPr>
  </w:style>
  <w:style w:type="character" w:styleId="HTMLVariable">
    <w:name w:val="HTML Variable"/>
    <w:qFormat/>
    <w:rsid w:val="000e2eb8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3" w:customStyle="1">
    <w:name w:val="Текст примечания Знак"/>
    <w:link w:val="ac"/>
    <w:qFormat/>
    <w:rsid w:val="009b5c45"/>
    <w:rPr>
      <w:rFonts w:ascii="Courier" w:hAnsi="Courier"/>
      <w:sz w:val="22"/>
    </w:rPr>
  </w:style>
  <w:style w:type="character" w:styleId="Style14">
    <w:name w:val="Интернет-ссылка"/>
    <w:rsid w:val="000e2eb8"/>
    <w:rPr>
      <w:color w:val="0000FF"/>
      <w:u w:val="non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a378f6"/>
    <w:pPr>
      <w:widowControl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eastAsia="en-US" w:val="ru-RU" w:bidi="ar-SA"/>
    </w:rPr>
  </w:style>
  <w:style w:type="paragraph" w:styleId="ConsPlusCell" w:customStyle="1">
    <w:name w:val="ConsPlusCell"/>
    <w:uiPriority w:val="99"/>
    <w:qFormat/>
    <w:rsid w:val="00a378f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ru-RU" w:bidi="ar-SA"/>
    </w:rPr>
  </w:style>
  <w:style w:type="paragraph" w:styleId="Style20">
    <w:name w:val="Header"/>
    <w:basedOn w:val="Normal"/>
    <w:link w:val="a4"/>
    <w:rsid w:val="00a378f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966637"/>
    <w:pPr/>
    <w:rPr>
      <w:rFonts w:ascii="Tahoma" w:hAnsi="Tahoma" w:cs="Tahoma"/>
      <w:sz w:val="16"/>
      <w:szCs w:val="16"/>
    </w:rPr>
  </w:style>
  <w:style w:type="paragraph" w:styleId="Style21">
    <w:name w:val="Footer"/>
    <w:basedOn w:val="Normal"/>
    <w:rsid w:val="000727e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e920d4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3414ed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Times New Roman"/>
      <w:color w:val="auto"/>
      <w:kern w:val="0"/>
      <w:sz w:val="24"/>
      <w:szCs w:val="20"/>
      <w:lang w:eastAsia="ar-SA" w:val="ru-RU" w:bidi="ar-SA"/>
    </w:rPr>
  </w:style>
  <w:style w:type="paragraph" w:styleId="ListParagraph">
    <w:name w:val="List Paragraph"/>
    <w:basedOn w:val="Normal"/>
    <w:link w:val="a9"/>
    <w:qFormat/>
    <w:rsid w:val="0040266e"/>
    <w:pPr>
      <w:spacing w:lineRule="auto" w:line="276" w:before="0" w:after="200"/>
      <w:ind w:left="720" w:firstLine="567"/>
      <w:contextualSpacing/>
    </w:pPr>
    <w:rPr>
      <w:rFonts w:ascii="Calibri" w:hAnsi="Calibri"/>
      <w:sz w:val="22"/>
      <w:szCs w:val="22"/>
    </w:rPr>
  </w:style>
  <w:style w:type="paragraph" w:styleId="Style22" w:customStyle="1">
    <w:name w:val="Знак Знак Знак Знак Знак Знак Знак Знак Знак Знак"/>
    <w:basedOn w:val="Normal"/>
    <w:qFormat/>
    <w:rsid w:val="001f6f64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Annotationtext">
    <w:name w:val="annotation text"/>
    <w:basedOn w:val="Normal"/>
    <w:link w:val="ad"/>
    <w:qFormat/>
    <w:rsid w:val="000e2eb8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0e2eb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0e2eb8"/>
    <w:pPr>
      <w:widowControl/>
      <w:bidi w:val="0"/>
      <w:spacing w:before="120" w:after="120"/>
      <w:jc w:val="right"/>
    </w:pPr>
    <w:rPr>
      <w:rFonts w:ascii="Arial" w:hAnsi="Arial" w:cs="Arial" w:eastAsia="Times New Roman"/>
      <w:b/>
      <w:bCs/>
      <w:color w:val="auto"/>
      <w:kern w:val="2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0e2eb8"/>
    <w:pPr>
      <w:widowControl/>
      <w:bidi w:val="0"/>
      <w:jc w:val="left"/>
    </w:pPr>
    <w:rPr>
      <w:rFonts w:ascii="Arial" w:hAnsi="Arial" w:cs="Arial" w:eastAsia="Times New Roman"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Table"/>
    <w:qFormat/>
    <w:rsid w:val="000e2eb8"/>
    <w:pPr>
      <w:widowControl/>
      <w:bidi w:val="0"/>
      <w:jc w:val="center"/>
    </w:pPr>
    <w:rPr>
      <w:rFonts w:ascii="Arial" w:hAnsi="Arial" w:cs="Arial" w:eastAsia="Times New Roman"/>
      <w:b/>
      <w:bCs/>
      <w:color w:val="auto"/>
      <w:kern w:val="2"/>
      <w:sz w:val="24"/>
      <w:szCs w:val="32"/>
      <w:lang w:val="ru-RU" w:eastAsia="ru-RU" w:bidi="ar-SA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22ec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84C5-6996-474D-9445-928C0FC2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567</TotalTime>
  <Application>LibreOffice/6.2.4.2$Windows_X86_64 LibreOffice_project/2412653d852ce75f65fbfa83fb7e7b669a126d64</Application>
  <Pages>27</Pages>
  <Words>6223</Words>
  <Characters>47865</Characters>
  <CharactersWithSpaces>53528</CharactersWithSpaces>
  <Paragraphs>1180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2017-11-30T12:00:00Z</dcterms:created>
  <dc:creator>Малинина Юлия Н</dc:creator>
  <dc:description/>
  <dc:language>ru-RU</dc:language>
  <cp:lastModifiedBy/>
  <cp:lastPrinted>2018-03-06T10:29:00Z</cp:lastPrinted>
  <dcterms:modified xsi:type="dcterms:W3CDTF">2020-12-28T16:09:53Z</dcterms:modified>
  <cp:revision>141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